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3B091" w14:textId="1F2A5F85" w:rsidR="00DE6D6E" w:rsidRDefault="001D4856" w:rsidP="008C4511">
      <w:pPr>
        <w:pStyle w:val="BodyText"/>
        <w:spacing w:before="70"/>
        <w:ind w:left="119"/>
        <w:jc w:val="center"/>
      </w:pPr>
      <w:r>
        <w:rPr>
          <w:rFonts w:ascii="PalatinoLinotype-Bold" w:eastAsiaTheme="minorHAnsi" w:hAnsi="PalatinoLinotype-Bold" w:cs="PalatinoLinotype-Bold"/>
          <w:b w:val="0"/>
          <w:bCs w:val="0"/>
          <w:sz w:val="36"/>
          <w:szCs w:val="36"/>
        </w:rPr>
        <w:t>O</w:t>
      </w:r>
      <w:r>
        <w:rPr>
          <w:rFonts w:ascii="PalatinoLinotype-Bold" w:eastAsiaTheme="minorHAnsi" w:hAnsi="PalatinoLinotype-Bold" w:cs="PalatinoLinotype-Bold"/>
          <w:b w:val="0"/>
          <w:bCs w:val="0"/>
          <w:sz w:val="29"/>
          <w:szCs w:val="29"/>
        </w:rPr>
        <w:t xml:space="preserve">BSERVATIONAL </w:t>
      </w:r>
      <w:r>
        <w:rPr>
          <w:rFonts w:ascii="PalatinoLinotype-Bold" w:eastAsiaTheme="minorHAnsi" w:hAnsi="PalatinoLinotype-Bold" w:cs="PalatinoLinotype-Bold"/>
          <w:b w:val="0"/>
          <w:bCs w:val="0"/>
          <w:sz w:val="36"/>
          <w:szCs w:val="36"/>
        </w:rPr>
        <w:t>D</w:t>
      </w:r>
      <w:r>
        <w:rPr>
          <w:rFonts w:ascii="PalatinoLinotype-Bold" w:eastAsiaTheme="minorHAnsi" w:hAnsi="PalatinoLinotype-Bold" w:cs="PalatinoLinotype-Bold"/>
          <w:b w:val="0"/>
          <w:bCs w:val="0"/>
          <w:sz w:val="29"/>
          <w:szCs w:val="29"/>
        </w:rPr>
        <w:t xml:space="preserve">ATA </w:t>
      </w:r>
      <w:r>
        <w:rPr>
          <w:rFonts w:ascii="PalatinoLinotype-Bold" w:eastAsiaTheme="minorHAnsi" w:hAnsi="PalatinoLinotype-Bold" w:cs="PalatinoLinotype-Bold"/>
          <w:b w:val="0"/>
          <w:bCs w:val="0"/>
          <w:sz w:val="36"/>
          <w:szCs w:val="36"/>
        </w:rPr>
        <w:t>M</w:t>
      </w:r>
      <w:r>
        <w:rPr>
          <w:rFonts w:ascii="PalatinoLinotype-Bold" w:eastAsiaTheme="minorHAnsi" w:hAnsi="PalatinoLinotype-Bold" w:cs="PalatinoLinotype-Bold"/>
          <w:b w:val="0"/>
          <w:bCs w:val="0"/>
          <w:sz w:val="29"/>
          <w:szCs w:val="29"/>
        </w:rPr>
        <w:t xml:space="preserve">ANAGEMENT </w:t>
      </w:r>
      <w:r>
        <w:rPr>
          <w:rFonts w:ascii="PalatinoLinotype-Bold" w:eastAsiaTheme="minorHAnsi" w:hAnsi="PalatinoLinotype-Bold" w:cs="PalatinoLinotype-Bold"/>
          <w:b w:val="0"/>
          <w:bCs w:val="0"/>
          <w:sz w:val="36"/>
          <w:szCs w:val="36"/>
        </w:rPr>
        <w:t>P</w:t>
      </w:r>
      <w:r>
        <w:rPr>
          <w:rFonts w:ascii="PalatinoLinotype-Bold" w:eastAsiaTheme="minorHAnsi" w:hAnsi="PalatinoLinotype-Bold" w:cs="PalatinoLinotype-Bold"/>
          <w:b w:val="0"/>
          <w:bCs w:val="0"/>
          <w:sz w:val="29"/>
          <w:szCs w:val="29"/>
        </w:rPr>
        <w:t>LAN</w:t>
      </w:r>
    </w:p>
    <w:p w14:paraId="2E396618" w14:textId="77777777" w:rsidR="00DE6D6E" w:rsidRDefault="00DE6D6E">
      <w:pPr>
        <w:pStyle w:val="BodyText"/>
        <w:spacing w:before="2"/>
        <w:rPr>
          <w:sz w:val="23"/>
        </w:rPr>
      </w:pPr>
    </w:p>
    <w:p w14:paraId="30BD11AD" w14:textId="77777777" w:rsidR="008C4511" w:rsidRPr="00514F25" w:rsidRDefault="0043502D" w:rsidP="00FE2207">
      <w:pPr>
        <w:tabs>
          <w:tab w:val="left" w:pos="2999"/>
          <w:tab w:val="left" w:pos="3379"/>
          <w:tab w:val="left" w:pos="5159"/>
          <w:tab w:val="left" w:pos="5539"/>
          <w:tab w:val="left" w:pos="6976"/>
        </w:tabs>
        <w:spacing w:before="1" w:line="360" w:lineRule="auto"/>
        <w:ind w:right="2188"/>
        <w:rPr>
          <w:b/>
        </w:rPr>
      </w:pPr>
      <w:r w:rsidRPr="00514F25">
        <w:rPr>
          <w:u w:val="single"/>
        </w:rPr>
        <w:t>Project Name:</w:t>
      </w:r>
      <w:r w:rsidR="008C4511" w:rsidRPr="00514F25">
        <w:t xml:space="preserve"> Gulf of Mexico Estuary Program (Planning)</w:t>
      </w:r>
      <w:r w:rsidRPr="00514F25">
        <w:rPr>
          <w:b/>
        </w:rPr>
        <w:tab/>
      </w:r>
      <w:r w:rsidRPr="00514F25">
        <w:rPr>
          <w:b/>
          <w:w w:val="45"/>
        </w:rPr>
        <w:t xml:space="preserve"> </w:t>
      </w:r>
      <w:r w:rsidRPr="00514F25">
        <w:rPr>
          <w:b/>
        </w:rPr>
        <w:t xml:space="preserve"> </w:t>
      </w:r>
    </w:p>
    <w:p w14:paraId="1630FF1A" w14:textId="77777777" w:rsidR="008C4511" w:rsidRPr="00514F25" w:rsidRDefault="008C4511" w:rsidP="00FE2207">
      <w:pPr>
        <w:tabs>
          <w:tab w:val="left" w:pos="2999"/>
          <w:tab w:val="left" w:pos="3379"/>
          <w:tab w:val="left" w:pos="5159"/>
          <w:tab w:val="left" w:pos="5539"/>
          <w:tab w:val="left" w:pos="6976"/>
        </w:tabs>
        <w:spacing w:before="1" w:line="360" w:lineRule="auto"/>
        <w:ind w:right="2188"/>
        <w:rPr>
          <w:b/>
        </w:rPr>
      </w:pPr>
      <w:r w:rsidRPr="00514F25">
        <w:rPr>
          <w:u w:val="single"/>
        </w:rPr>
        <w:t>Agency:</w:t>
      </w:r>
      <w:r w:rsidRPr="00514F25">
        <w:t xml:space="preserve"> U.S. Environmental Protection Agency</w:t>
      </w:r>
      <w:r w:rsidR="0043502D" w:rsidRPr="00514F25">
        <w:rPr>
          <w:b/>
        </w:rPr>
        <w:t xml:space="preserve"> </w:t>
      </w:r>
    </w:p>
    <w:p w14:paraId="6B0E8222" w14:textId="34B4020F" w:rsidR="00DE6D6E" w:rsidRPr="00514F25" w:rsidRDefault="0043502D" w:rsidP="00FE2207">
      <w:pPr>
        <w:tabs>
          <w:tab w:val="left" w:pos="2999"/>
          <w:tab w:val="left" w:pos="3379"/>
          <w:tab w:val="left" w:pos="5159"/>
          <w:tab w:val="left" w:pos="5539"/>
          <w:tab w:val="left" w:pos="6976"/>
        </w:tabs>
        <w:spacing w:before="1" w:line="360" w:lineRule="auto"/>
        <w:ind w:right="340"/>
      </w:pPr>
      <w:r w:rsidRPr="00514F25">
        <w:rPr>
          <w:u w:val="single"/>
        </w:rPr>
        <w:t>Project Phase:</w:t>
      </w:r>
      <w:r w:rsidRPr="00514F25">
        <w:t xml:space="preserve"> </w:t>
      </w:r>
      <w:r w:rsidRPr="00514F25">
        <w:rPr>
          <w:spacing w:val="54"/>
        </w:rPr>
        <w:t xml:space="preserve"> </w:t>
      </w:r>
      <w:r w:rsidRPr="00514F25">
        <w:t>_</w:t>
      </w:r>
      <w:r w:rsidRPr="00514F25">
        <w:rPr>
          <w:b/>
          <w:u w:val="single"/>
        </w:rPr>
        <w:t>X</w:t>
      </w:r>
      <w:r w:rsidRPr="00514F25">
        <w:rPr>
          <w:u w:val="single"/>
        </w:rPr>
        <w:t>_</w:t>
      </w:r>
      <w:r w:rsidRPr="00514F25">
        <w:rPr>
          <w:spacing w:val="-1"/>
        </w:rPr>
        <w:t xml:space="preserve"> </w:t>
      </w:r>
      <w:r w:rsidRPr="00514F25">
        <w:t>Planning</w:t>
      </w:r>
      <w:r w:rsidRPr="00514F25">
        <w:tab/>
      </w:r>
      <w:r w:rsidRPr="00514F25">
        <w:rPr>
          <w:u w:val="single"/>
        </w:rPr>
        <w:t xml:space="preserve"> </w:t>
      </w:r>
      <w:r w:rsidRPr="00514F25">
        <w:rPr>
          <w:u w:val="single"/>
        </w:rPr>
        <w:tab/>
      </w:r>
      <w:r w:rsidR="008C4511" w:rsidRPr="00514F25">
        <w:t xml:space="preserve">Implementation  </w:t>
      </w:r>
      <w:r w:rsidRPr="00514F25">
        <w:rPr>
          <w:u w:val="single"/>
        </w:rPr>
        <w:t xml:space="preserve"> </w:t>
      </w:r>
      <w:r w:rsidRPr="00514F25">
        <w:rPr>
          <w:u w:val="single"/>
        </w:rPr>
        <w:tab/>
      </w:r>
      <w:r w:rsidR="008C4511" w:rsidRPr="00514F25">
        <w:rPr>
          <w:u w:val="single"/>
        </w:rPr>
        <w:t xml:space="preserve">   </w:t>
      </w:r>
      <w:r w:rsidR="008C4511" w:rsidRPr="00514F25">
        <w:t>Post-</w:t>
      </w:r>
      <w:r w:rsidRPr="00514F25">
        <w:t>Implementation</w:t>
      </w:r>
    </w:p>
    <w:p w14:paraId="65DE6F75" w14:textId="6C218ED8" w:rsidR="00DD3805" w:rsidRPr="00514F25" w:rsidRDefault="0043502D" w:rsidP="00FE2207">
      <w:pPr>
        <w:tabs>
          <w:tab w:val="left" w:pos="7379"/>
        </w:tabs>
        <w:spacing w:before="4" w:line="360" w:lineRule="auto"/>
        <w:ind w:right="580"/>
        <w:jc w:val="both"/>
      </w:pPr>
      <w:r w:rsidRPr="00514F25">
        <w:rPr>
          <w:u w:val="single"/>
        </w:rPr>
        <w:t>Project's Designated Data Steward(s):</w:t>
      </w:r>
      <w:r w:rsidRPr="00514F25">
        <w:t xml:space="preserve"> </w:t>
      </w:r>
    </w:p>
    <w:p w14:paraId="33DE8569" w14:textId="77777777" w:rsidR="008C4511" w:rsidRPr="00514F25" w:rsidRDefault="008C4511" w:rsidP="00FE2207">
      <w:pPr>
        <w:tabs>
          <w:tab w:val="left" w:pos="7379"/>
        </w:tabs>
        <w:spacing w:before="4" w:line="360" w:lineRule="auto"/>
        <w:ind w:right="580"/>
        <w:jc w:val="both"/>
        <w:rPr>
          <w:b/>
          <w:u w:val="single"/>
        </w:rPr>
      </w:pPr>
      <w:r w:rsidRPr="00514F25">
        <w:rPr>
          <w:u w:val="single"/>
        </w:rPr>
        <w:t>Project Sponsor:</w:t>
      </w:r>
    </w:p>
    <w:p w14:paraId="7AB0D932" w14:textId="13B7C955" w:rsidR="008C4511" w:rsidRPr="00514F25" w:rsidRDefault="008C4511" w:rsidP="008C4511">
      <w:pPr>
        <w:spacing w:line="360" w:lineRule="auto"/>
      </w:pPr>
      <w:r w:rsidRPr="00514F25">
        <w:t xml:space="preserve">Amy Newbold • (228) 679-5890 • </w:t>
      </w:r>
      <w:hyperlink r:id="rId5" w:history="1">
        <w:r w:rsidRPr="00514F25">
          <w:t>Newbold.amy@epa.gov</w:t>
        </w:r>
      </w:hyperlink>
      <w:r w:rsidRPr="00514F25">
        <w:t xml:space="preserve">   </w:t>
      </w:r>
    </w:p>
    <w:p w14:paraId="6D893B03" w14:textId="77777777" w:rsidR="008C4511" w:rsidRPr="00514F25" w:rsidRDefault="008C4511" w:rsidP="008C4511">
      <w:pPr>
        <w:spacing w:after="120"/>
        <w:rPr>
          <w:u w:val="single"/>
        </w:rPr>
      </w:pPr>
      <w:r w:rsidRPr="00514F25">
        <w:rPr>
          <w:u w:val="single"/>
        </w:rPr>
        <w:t>Implementing Organization:</w:t>
      </w:r>
    </w:p>
    <w:p w14:paraId="44A9D900" w14:textId="77777777" w:rsidR="008C4511" w:rsidRPr="00514F25" w:rsidRDefault="008C4511" w:rsidP="008C4511">
      <w:pPr>
        <w:spacing w:line="360" w:lineRule="auto"/>
      </w:pPr>
      <w:r w:rsidRPr="00514F25">
        <w:t>Taylor “Chips” Kirschenfeld, Primary Investigator for Escambia County, FL</w:t>
      </w:r>
    </w:p>
    <w:p w14:paraId="42F6B908" w14:textId="77777777" w:rsidR="008C4511" w:rsidRPr="00514F25" w:rsidRDefault="008C4511" w:rsidP="008C4511">
      <w:pPr>
        <w:spacing w:line="360" w:lineRule="auto"/>
      </w:pPr>
      <w:r w:rsidRPr="00514F25">
        <w:tab/>
        <w:t xml:space="preserve">221 Palafox Place, Pensacola, FL 32502 • (850) 595-4988 • </w:t>
      </w:r>
      <w:hyperlink r:id="rId6" w:history="1">
        <w:r w:rsidRPr="00514F25">
          <w:t>jtkirsche@myescambia.com</w:t>
        </w:r>
      </w:hyperlink>
      <w:r w:rsidRPr="00514F25">
        <w:t xml:space="preserve">  </w:t>
      </w:r>
    </w:p>
    <w:p w14:paraId="0E252E31" w14:textId="77777777" w:rsidR="008C4511" w:rsidRPr="00514F25" w:rsidRDefault="008C4511" w:rsidP="008C4511">
      <w:pPr>
        <w:spacing w:line="360" w:lineRule="auto"/>
      </w:pPr>
    </w:p>
    <w:p w14:paraId="4369CFD0" w14:textId="407D2B5B" w:rsidR="008C4511" w:rsidRPr="00514F25" w:rsidRDefault="008C4511" w:rsidP="008C4511">
      <w:pPr>
        <w:spacing w:line="360" w:lineRule="auto"/>
      </w:pPr>
      <w:r w:rsidRPr="00514F25">
        <w:t xml:space="preserve">Brent </w:t>
      </w:r>
      <w:r w:rsidR="00FE2207" w:rsidRPr="00514F25">
        <w:t xml:space="preserve">Wipf, </w:t>
      </w:r>
      <w:r w:rsidRPr="00514F25">
        <w:t xml:space="preserve">Quality Control Officer for Escambia County, FL </w:t>
      </w:r>
    </w:p>
    <w:p w14:paraId="4D563960" w14:textId="77777777" w:rsidR="008C4511" w:rsidRPr="00514F25" w:rsidRDefault="008C4511" w:rsidP="008C4511">
      <w:pPr>
        <w:spacing w:line="360" w:lineRule="auto"/>
      </w:pPr>
      <w:r w:rsidRPr="00514F25">
        <w:tab/>
        <w:t xml:space="preserve">3363 West Park Place, Pensacola, FL 32505 • (850) 595-3445 • </w:t>
      </w:r>
      <w:hyperlink r:id="rId7" w:history="1">
        <w:r w:rsidRPr="00514F25">
          <w:t>bawipf@myescambia.com</w:t>
        </w:r>
      </w:hyperlink>
    </w:p>
    <w:p w14:paraId="7FE3F768" w14:textId="77777777" w:rsidR="008C4511" w:rsidRPr="00514F25" w:rsidRDefault="008C4511" w:rsidP="008C4511">
      <w:pPr>
        <w:spacing w:line="360" w:lineRule="auto"/>
      </w:pPr>
    </w:p>
    <w:p w14:paraId="67974152" w14:textId="77777777" w:rsidR="008C4511" w:rsidRPr="00514F25" w:rsidRDefault="008C4511" w:rsidP="008C4511">
      <w:pPr>
        <w:spacing w:line="360" w:lineRule="auto"/>
      </w:pPr>
      <w:r w:rsidRPr="00514F25">
        <w:t xml:space="preserve">Matt Posner, RESTORE Program Manager for Escambia County, FL </w:t>
      </w:r>
    </w:p>
    <w:p w14:paraId="5E71E010" w14:textId="3DAF2A14" w:rsidR="008C4511" w:rsidRPr="00514F25" w:rsidRDefault="008C4511" w:rsidP="00FE2207">
      <w:pPr>
        <w:tabs>
          <w:tab w:val="left" w:pos="7379"/>
        </w:tabs>
        <w:spacing w:before="4" w:line="360" w:lineRule="auto"/>
        <w:ind w:left="720" w:right="580"/>
        <w:jc w:val="both"/>
      </w:pPr>
      <w:r w:rsidRPr="00514F25">
        <w:t xml:space="preserve">221 Palafox Place, Pensacola, FL 32502 • (850) 595-0820 • </w:t>
      </w:r>
      <w:hyperlink r:id="rId8" w:history="1">
        <w:r w:rsidRPr="00514F25">
          <w:t>mjposner@myescambia.com</w:t>
        </w:r>
      </w:hyperlink>
    </w:p>
    <w:p w14:paraId="03EE11F8" w14:textId="77777777" w:rsidR="008C4511" w:rsidRPr="00514F25" w:rsidRDefault="008C4511" w:rsidP="008C4511">
      <w:pPr>
        <w:tabs>
          <w:tab w:val="left" w:pos="7379"/>
        </w:tabs>
        <w:spacing w:before="4" w:line="360" w:lineRule="auto"/>
        <w:ind w:left="119" w:right="580"/>
        <w:jc w:val="both"/>
      </w:pPr>
    </w:p>
    <w:p w14:paraId="05AC26E7" w14:textId="723E6E64" w:rsidR="008C4511" w:rsidRPr="00514F25" w:rsidRDefault="0043502D" w:rsidP="00FE2207">
      <w:pPr>
        <w:tabs>
          <w:tab w:val="left" w:pos="7379"/>
        </w:tabs>
        <w:spacing w:before="4" w:line="360" w:lineRule="auto"/>
        <w:ind w:right="580"/>
        <w:jc w:val="both"/>
        <w:rPr>
          <w:b/>
        </w:rPr>
      </w:pPr>
      <w:r w:rsidRPr="00514F25">
        <w:rPr>
          <w:u w:val="single"/>
        </w:rPr>
        <w:t>Estimated budget for Data Management:</w:t>
      </w:r>
      <w:r w:rsidRPr="00514F25">
        <w:t xml:space="preserve"> </w:t>
      </w:r>
      <w:r w:rsidR="007F5A5A" w:rsidRPr="007F5A5A">
        <w:t>The cost of Observational Data Reporting is included in the indirect cost budget line item to Escambia County. The indirect cost is budgeted at $136,088 for the four-year grant period. Additional costs associated with data collection to support program metrics are to be determined at the time of the development of the CCMP Workplan.</w:t>
      </w:r>
      <w:r w:rsidR="007F5A5A">
        <w:rPr>
          <w:b/>
          <w:bCs/>
        </w:rPr>
        <w:t xml:space="preserve"> </w:t>
      </w:r>
      <w:r w:rsidRPr="00514F25">
        <w:rPr>
          <w:b/>
        </w:rPr>
        <w:t xml:space="preserve"> </w:t>
      </w:r>
    </w:p>
    <w:p w14:paraId="26A333E9" w14:textId="1B1CB3C3" w:rsidR="00DE6D6E" w:rsidRPr="00514F25" w:rsidRDefault="0043502D" w:rsidP="00FE2207">
      <w:pPr>
        <w:tabs>
          <w:tab w:val="left" w:pos="7379"/>
        </w:tabs>
        <w:spacing w:before="4" w:line="360" w:lineRule="auto"/>
        <w:ind w:right="580"/>
        <w:jc w:val="both"/>
        <w:rPr>
          <w:b/>
        </w:rPr>
      </w:pPr>
      <w:r w:rsidRPr="00514F25">
        <w:rPr>
          <w:u w:val="single"/>
        </w:rPr>
        <w:t>Expected data collection start date for overall project:</w:t>
      </w:r>
      <w:r w:rsidR="008C4511" w:rsidRPr="00514F25">
        <w:t xml:space="preserve"> 01/01/2018</w:t>
      </w:r>
    </w:p>
    <w:p w14:paraId="5E0B384D" w14:textId="3EAED19C" w:rsidR="00DE6D6E" w:rsidRPr="00514F25" w:rsidRDefault="0043502D" w:rsidP="00FE2207">
      <w:pPr>
        <w:tabs>
          <w:tab w:val="left" w:pos="6822"/>
        </w:tabs>
        <w:spacing w:before="4"/>
        <w:rPr>
          <w:b/>
        </w:rPr>
      </w:pPr>
      <w:r w:rsidRPr="00514F25">
        <w:rPr>
          <w:u w:val="single"/>
        </w:rPr>
        <w:t>Expected data collection end date for overall project:</w:t>
      </w:r>
      <w:r w:rsidR="008C4511" w:rsidRPr="00514F25">
        <w:rPr>
          <w:spacing w:val="51"/>
        </w:rPr>
        <w:t xml:space="preserve"> </w:t>
      </w:r>
      <w:r w:rsidR="008C4511" w:rsidRPr="00514F25">
        <w:t>12/31/2022</w:t>
      </w:r>
      <w:bookmarkStart w:id="0" w:name="_GoBack"/>
      <w:bookmarkEnd w:id="0"/>
    </w:p>
    <w:p w14:paraId="6F7BC6D3" w14:textId="77777777" w:rsidR="00DE6D6E" w:rsidRPr="00514F25" w:rsidRDefault="00DE6D6E">
      <w:pPr>
        <w:pStyle w:val="BodyText"/>
      </w:pPr>
    </w:p>
    <w:p w14:paraId="7A877938" w14:textId="77777777" w:rsidR="00DE6D6E" w:rsidRPr="00514F25" w:rsidRDefault="00DE6D6E">
      <w:pPr>
        <w:pStyle w:val="BodyText"/>
        <w:spacing w:before="1"/>
      </w:pPr>
    </w:p>
    <w:p w14:paraId="3A426130" w14:textId="758D6F68" w:rsidR="00DE6D6E" w:rsidRPr="00514F25" w:rsidRDefault="0043502D" w:rsidP="00FE2207">
      <w:pPr>
        <w:pStyle w:val="BodyText"/>
        <w:spacing w:before="91" w:line="360" w:lineRule="auto"/>
      </w:pPr>
      <w:r w:rsidRPr="00514F25">
        <w:rPr>
          <w:b w:val="0"/>
          <w:u w:val="single"/>
        </w:rPr>
        <w:t>Brief project description:</w:t>
      </w:r>
      <w:r w:rsidRPr="00514F25">
        <w:rPr>
          <w:b w:val="0"/>
        </w:rPr>
        <w:t xml:space="preserve"> </w:t>
      </w:r>
      <w:r w:rsidR="002E41DD" w:rsidRPr="00514F25">
        <w:rPr>
          <w:b w:val="0"/>
        </w:rPr>
        <w:t xml:space="preserve">This project will develop and provide a Comprehensive Conservation Management Plan for the Pensacola and </w:t>
      </w:r>
      <w:proofErr w:type="spellStart"/>
      <w:r w:rsidR="002E41DD" w:rsidRPr="00514F25">
        <w:rPr>
          <w:b w:val="0"/>
        </w:rPr>
        <w:t>Perdido</w:t>
      </w:r>
      <w:proofErr w:type="spellEnd"/>
      <w:r w:rsidR="002E41DD" w:rsidRPr="00514F25">
        <w:rPr>
          <w:b w:val="0"/>
        </w:rPr>
        <w:t xml:space="preserve"> Bays Estuary Program (PPBEP) supported by both the community and best available science</w:t>
      </w:r>
      <w:r w:rsidR="007F3B73" w:rsidRPr="00514F25">
        <w:rPr>
          <w:b w:val="0"/>
        </w:rPr>
        <w:t>.</w:t>
      </w:r>
    </w:p>
    <w:p w14:paraId="1F97546B" w14:textId="6316B257" w:rsidR="00DE6D6E" w:rsidRPr="00514F25" w:rsidRDefault="00DE6D6E">
      <w:pPr>
        <w:pStyle w:val="BodyText"/>
        <w:spacing w:before="2"/>
      </w:pPr>
    </w:p>
    <w:p w14:paraId="0B8E4884" w14:textId="06F8CC81" w:rsidR="00DE6D6E" w:rsidRPr="00514F25" w:rsidRDefault="0043502D" w:rsidP="00FE2207">
      <w:pPr>
        <w:tabs>
          <w:tab w:val="left" w:pos="7946"/>
        </w:tabs>
        <w:spacing w:before="97" w:line="360" w:lineRule="auto"/>
        <w:rPr>
          <w:b/>
        </w:rPr>
      </w:pPr>
      <w:r w:rsidRPr="00514F25">
        <w:rPr>
          <w:u w:val="single"/>
        </w:rPr>
        <w:t>Project</w:t>
      </w:r>
      <w:r w:rsidR="00FE2207" w:rsidRPr="00514F25">
        <w:rPr>
          <w:u w:val="single"/>
        </w:rPr>
        <w:t xml:space="preserve"> location:</w:t>
      </w:r>
      <w:r w:rsidR="00FE2207" w:rsidRPr="00514F25">
        <w:t xml:space="preserve"> </w:t>
      </w:r>
      <w:r w:rsidR="002E41DD" w:rsidRPr="00514F25">
        <w:rPr>
          <w:bCs/>
        </w:rPr>
        <w:t xml:space="preserve">This project </w:t>
      </w:r>
      <w:r w:rsidR="00FE2207" w:rsidRPr="00514F25">
        <w:rPr>
          <w:bCs/>
        </w:rPr>
        <w:t>is in</w:t>
      </w:r>
      <w:r w:rsidR="002E41DD" w:rsidRPr="00514F25">
        <w:rPr>
          <w:bCs/>
        </w:rPr>
        <w:t xml:space="preserve"> the Pensacola and </w:t>
      </w:r>
      <w:proofErr w:type="spellStart"/>
      <w:r w:rsidR="002E41DD" w:rsidRPr="00514F25">
        <w:rPr>
          <w:bCs/>
        </w:rPr>
        <w:t>Perdido</w:t>
      </w:r>
      <w:proofErr w:type="spellEnd"/>
      <w:r w:rsidR="002E41DD" w:rsidRPr="00514F25">
        <w:rPr>
          <w:bCs/>
        </w:rPr>
        <w:t xml:space="preserve"> Bay estuaries. The Pensacola and </w:t>
      </w:r>
      <w:proofErr w:type="spellStart"/>
      <w:r w:rsidR="002E41DD" w:rsidRPr="00514F25">
        <w:rPr>
          <w:bCs/>
        </w:rPr>
        <w:t>Perdido</w:t>
      </w:r>
      <w:proofErr w:type="spellEnd"/>
      <w:r w:rsidR="002E41DD" w:rsidRPr="00514F25">
        <w:rPr>
          <w:bCs/>
        </w:rPr>
        <w:t xml:space="preserve"> Bay estuaries are located within Escambia, Santa Rosa, and Okaloosa Counties in Florida and Baldwin County, Alabama.</w:t>
      </w:r>
      <w:r w:rsidR="00FE2207" w:rsidRPr="00514F25">
        <w:rPr>
          <w:bCs/>
        </w:rPr>
        <w:t xml:space="preserve"> HUC Waterbodies include 03140103-03140105 (Pensacola Bay), 03140106-03140107 (</w:t>
      </w:r>
      <w:proofErr w:type="spellStart"/>
      <w:r w:rsidR="00FE2207" w:rsidRPr="00514F25">
        <w:rPr>
          <w:bCs/>
        </w:rPr>
        <w:t>Perdido</w:t>
      </w:r>
      <w:proofErr w:type="spellEnd"/>
      <w:r w:rsidR="00FE2207" w:rsidRPr="00514F25">
        <w:rPr>
          <w:bCs/>
        </w:rPr>
        <w:t xml:space="preserve"> Bay), and 03140301-03140305 (Escambia Bay).</w:t>
      </w:r>
    </w:p>
    <w:p w14:paraId="6C80B9E8" w14:textId="77777777" w:rsidR="00DE6D6E" w:rsidRPr="00514F25" w:rsidRDefault="00DE6D6E">
      <w:pPr>
        <w:pStyle w:val="BodyText"/>
      </w:pPr>
    </w:p>
    <w:p w14:paraId="2168DDD6" w14:textId="77777777" w:rsidR="00DE6D6E" w:rsidRPr="00514F25" w:rsidRDefault="00DE6D6E">
      <w:pPr>
        <w:pStyle w:val="BodyText"/>
      </w:pPr>
    </w:p>
    <w:p w14:paraId="2D7C1952" w14:textId="3CEF2515" w:rsidR="00DE6D6E" w:rsidRPr="00514F25" w:rsidRDefault="0043502D" w:rsidP="00A651CC">
      <w:pPr>
        <w:widowControl/>
        <w:adjustRightInd w:val="0"/>
        <w:spacing w:line="360" w:lineRule="auto"/>
        <w:rPr>
          <w:rFonts w:eastAsiaTheme="minorHAnsi"/>
        </w:rPr>
      </w:pPr>
      <w:r w:rsidRPr="00514F25">
        <w:rPr>
          <w:u w:val="single"/>
        </w:rPr>
        <w:t>General description of data collection activities (methods, sampling frequency, etc.):</w:t>
      </w:r>
      <w:r w:rsidR="00644408" w:rsidRPr="00514F25">
        <w:t xml:space="preserve"> TBD,</w:t>
      </w:r>
      <w:r w:rsidR="00A651CC" w:rsidRPr="00514F25">
        <w:t xml:space="preserve"> data collection relating to monitoring will be determined during the development of the monitoring plan.</w:t>
      </w:r>
      <w:r w:rsidR="00644408" w:rsidRPr="00514F25">
        <w:t xml:space="preserve"> </w:t>
      </w:r>
      <w:r w:rsidR="00644408" w:rsidRPr="00514F25">
        <w:rPr>
          <w:rFonts w:eastAsiaTheme="minorHAnsi"/>
        </w:rPr>
        <w:t xml:space="preserve">Reports will be </w:t>
      </w:r>
      <w:r w:rsidR="00644408" w:rsidRPr="00514F25">
        <w:rPr>
          <w:rFonts w:eastAsiaTheme="minorHAnsi"/>
        </w:rPr>
        <w:lastRenderedPageBreak/>
        <w:t>generated annually and otherwise as ne</w:t>
      </w:r>
      <w:r w:rsidR="00A651CC" w:rsidRPr="00514F25">
        <w:rPr>
          <w:rFonts w:eastAsiaTheme="minorHAnsi"/>
        </w:rPr>
        <w:t xml:space="preserve">eded. Reports will evaluate and </w:t>
      </w:r>
      <w:r w:rsidR="00644408" w:rsidRPr="00514F25">
        <w:rPr>
          <w:rFonts w:eastAsiaTheme="minorHAnsi"/>
        </w:rPr>
        <w:t>summarize other data types. Reports will be submitte</w:t>
      </w:r>
      <w:r w:rsidR="00A651CC" w:rsidRPr="00514F25">
        <w:rPr>
          <w:rFonts w:eastAsiaTheme="minorHAnsi"/>
        </w:rPr>
        <w:t xml:space="preserve">d to the Council annually. Data </w:t>
      </w:r>
      <w:r w:rsidR="00644408" w:rsidRPr="00514F25">
        <w:rPr>
          <w:rFonts w:eastAsiaTheme="minorHAnsi"/>
        </w:rPr>
        <w:t>will be available to the public annually or otherwise by request.</w:t>
      </w:r>
    </w:p>
    <w:p w14:paraId="0CE433FC" w14:textId="77777777" w:rsidR="00DE6D6E" w:rsidRPr="00514F25" w:rsidRDefault="00DE6D6E">
      <w:pPr>
        <w:pStyle w:val="BodyText"/>
      </w:pPr>
    </w:p>
    <w:p w14:paraId="29AB122E" w14:textId="77777777" w:rsidR="00DE6D6E" w:rsidRPr="00514F25" w:rsidRDefault="00DE6D6E">
      <w:pPr>
        <w:pStyle w:val="BodyText"/>
        <w:spacing w:before="1"/>
      </w:pPr>
    </w:p>
    <w:p w14:paraId="22E53B11" w14:textId="77777777" w:rsidR="00DE6D6E" w:rsidRPr="00514F25" w:rsidRDefault="0043502D" w:rsidP="00514F25">
      <w:pPr>
        <w:tabs>
          <w:tab w:val="left" w:pos="6204"/>
          <w:tab w:val="left" w:pos="7365"/>
        </w:tabs>
        <w:spacing w:before="91"/>
      </w:pPr>
      <w:r w:rsidRPr="00514F25">
        <w:rPr>
          <w:u w:val="single"/>
        </w:rPr>
        <w:t>Do you have in-house data management and</w:t>
      </w:r>
      <w:r w:rsidRPr="00514F25">
        <w:rPr>
          <w:spacing w:val="-4"/>
          <w:u w:val="single"/>
        </w:rPr>
        <w:t xml:space="preserve"> </w:t>
      </w:r>
      <w:r w:rsidRPr="00514F25">
        <w:rPr>
          <w:u w:val="single"/>
        </w:rPr>
        <w:t>metadata</w:t>
      </w:r>
      <w:r w:rsidRPr="00514F25">
        <w:rPr>
          <w:spacing w:val="-2"/>
          <w:u w:val="single"/>
        </w:rPr>
        <w:t xml:space="preserve"> </w:t>
      </w:r>
      <w:r w:rsidRPr="00514F25">
        <w:rPr>
          <w:u w:val="single"/>
        </w:rPr>
        <w:t xml:space="preserve">capacity? </w:t>
      </w:r>
      <w:r w:rsidRPr="00514F25">
        <w:tab/>
      </w:r>
      <w:r w:rsidRPr="00514F25">
        <w:rPr>
          <w:u w:val="single"/>
        </w:rPr>
        <w:t>X_</w:t>
      </w:r>
      <w:r w:rsidRPr="00514F25">
        <w:rPr>
          <w:spacing w:val="-1"/>
        </w:rPr>
        <w:t xml:space="preserve"> </w:t>
      </w:r>
      <w:r w:rsidRPr="00514F25">
        <w:t>Yes</w:t>
      </w:r>
      <w:r w:rsidRPr="00514F25">
        <w:rPr>
          <w:u w:val="single"/>
        </w:rPr>
        <w:t xml:space="preserve"> </w:t>
      </w:r>
      <w:r w:rsidRPr="00514F25">
        <w:rPr>
          <w:u w:val="single"/>
        </w:rPr>
        <w:tab/>
      </w:r>
      <w:r w:rsidRPr="00514F25">
        <w:t>No</w:t>
      </w:r>
    </w:p>
    <w:p w14:paraId="4048A73E" w14:textId="06F8AFDB" w:rsidR="00514F25" w:rsidRPr="00514F25" w:rsidRDefault="0043502D" w:rsidP="00514F25">
      <w:pPr>
        <w:spacing w:before="126" w:line="360" w:lineRule="auto"/>
        <w:ind w:right="155"/>
      </w:pPr>
      <w:r w:rsidRPr="00514F25">
        <w:t>If so, describe how this project’s data and metadata will be stored, archived, and made available/provided to the Council. If not, how will you ensure that the project’s data and metadata will be stored, archived, and made available/provided to the Council? Describe how this will be accomplished.</w:t>
      </w:r>
    </w:p>
    <w:p w14:paraId="0D7F18F0" w14:textId="77777777" w:rsidR="00514F25" w:rsidRPr="00514F25" w:rsidRDefault="00514F25" w:rsidP="00514F25">
      <w:pPr>
        <w:spacing w:before="126" w:line="360" w:lineRule="auto"/>
        <w:ind w:right="155"/>
      </w:pPr>
    </w:p>
    <w:p w14:paraId="5B1B2843" w14:textId="0311B7AE" w:rsidR="00DE6D6E" w:rsidRPr="00514F25" w:rsidRDefault="00514F25" w:rsidP="00514F25">
      <w:pPr>
        <w:widowControl/>
        <w:adjustRightInd w:val="0"/>
        <w:spacing w:line="360" w:lineRule="auto"/>
        <w:rPr>
          <w:bCs/>
        </w:rPr>
      </w:pPr>
      <w:r w:rsidRPr="00514F25">
        <w:rPr>
          <w:bCs/>
          <w:u w:val="single"/>
        </w:rPr>
        <w:t>Describe how this will be accomplished:</w:t>
      </w:r>
      <w:r w:rsidRPr="00514F25">
        <w:rPr>
          <w:bCs/>
        </w:rPr>
        <w:t xml:space="preserve"> DOI’s will not be used. Escambia County will work with the State of Florida for data generated </w:t>
      </w:r>
      <w:proofErr w:type="gramStart"/>
      <w:r w:rsidRPr="00514F25">
        <w:rPr>
          <w:bCs/>
        </w:rPr>
        <w:t>as a result of</w:t>
      </w:r>
      <w:proofErr w:type="gramEnd"/>
      <w:r w:rsidRPr="00514F25">
        <w:rPr>
          <w:bCs/>
        </w:rPr>
        <w:t xml:space="preserve"> the project to be stored, archived, and made available to the Council. Project data will also be available through the FDEP and Escambia County websites. Geospatial data will be stored in </w:t>
      </w:r>
      <w:proofErr w:type="spellStart"/>
      <w:r w:rsidRPr="00514F25">
        <w:rPr>
          <w:bCs/>
        </w:rPr>
        <w:t>sql</w:t>
      </w:r>
      <w:proofErr w:type="spellEnd"/>
      <w:r w:rsidRPr="00514F25">
        <w:rPr>
          <w:bCs/>
        </w:rPr>
        <w:t xml:space="preserve"> database format file geodatabase ESRI GIS platform available through traditional ARC Info/ArcGIS format. Metadata will meet federal geographic data guidelines. Data will be archived by date and made available in a variety of standard GIS map services. Spatial integrity will be maintained </w:t>
      </w:r>
      <w:r w:rsidRPr="00514F25">
        <w:t>consistent with standard GIS practices.</w:t>
      </w:r>
    </w:p>
    <w:p w14:paraId="431DBBE7" w14:textId="77777777" w:rsidR="002E41DD" w:rsidRPr="00514F25" w:rsidRDefault="002E41DD">
      <w:pPr>
        <w:spacing w:before="70" w:line="369" w:lineRule="auto"/>
        <w:ind w:left="119" w:right="12"/>
      </w:pPr>
    </w:p>
    <w:p w14:paraId="44BDD664" w14:textId="25E84504" w:rsidR="00DE6D6E" w:rsidRDefault="0043502D" w:rsidP="00514F25">
      <w:pPr>
        <w:spacing w:before="70" w:line="369" w:lineRule="auto"/>
        <w:ind w:right="12"/>
      </w:pPr>
      <w:r w:rsidRPr="00514F25">
        <w:t xml:space="preserve">List the Observational Data Types being collected and, if known </w:t>
      </w:r>
      <w:proofErr w:type="gramStart"/>
      <w:r w:rsidRPr="00514F25">
        <w:t>at this time</w:t>
      </w:r>
      <w:proofErr w:type="gramEnd"/>
      <w:r w:rsidRPr="00514F25">
        <w:t>*, the</w:t>
      </w:r>
      <w:r w:rsidR="00E92270" w:rsidRPr="00514F25">
        <w:t xml:space="preserve"> </w:t>
      </w:r>
      <w:r w:rsidRPr="00514F25">
        <w:t>following information for each:</w:t>
      </w:r>
    </w:p>
    <w:p w14:paraId="63B9C8AD" w14:textId="248064BB" w:rsidR="00514F25" w:rsidRPr="00514F25" w:rsidRDefault="00514F25" w:rsidP="00733DCF">
      <w:pPr>
        <w:spacing w:before="70" w:line="369" w:lineRule="auto"/>
        <w:ind w:right="12"/>
      </w:pPr>
      <w:r w:rsidRPr="00733DCF">
        <w:rPr>
          <w:b/>
          <w:bCs/>
          <w:u w:val="single"/>
        </w:rPr>
        <w:t>Data Type:</w:t>
      </w:r>
      <w:r w:rsidRPr="00514F25">
        <w:rPr>
          <w:b/>
          <w:bCs/>
        </w:rPr>
        <w:t xml:space="preserve"> </w:t>
      </w:r>
      <w:r w:rsidR="00733DCF">
        <w:t>Geospatial data</w:t>
      </w:r>
    </w:p>
    <w:p w14:paraId="1C865DFC" w14:textId="4A2649CF" w:rsidR="00514F25" w:rsidRPr="00514F25" w:rsidRDefault="00514F25" w:rsidP="00733DCF">
      <w:pPr>
        <w:spacing w:before="70" w:line="369" w:lineRule="auto"/>
        <w:ind w:right="12"/>
      </w:pPr>
      <w:r w:rsidRPr="00733DCF">
        <w:rPr>
          <w:b/>
          <w:bCs/>
          <w:u w:val="single"/>
        </w:rPr>
        <w:t>GIS Representation:</w:t>
      </w:r>
      <w:r w:rsidRPr="00514F25">
        <w:rPr>
          <w:b/>
          <w:bCs/>
        </w:rPr>
        <w:t xml:space="preserve"> </w:t>
      </w:r>
      <w:r w:rsidR="00733DCF">
        <w:t>Point/polygon features</w:t>
      </w:r>
    </w:p>
    <w:p w14:paraId="7859D3A3" w14:textId="27D83BD5" w:rsidR="00514F25" w:rsidRPr="00514F25" w:rsidRDefault="00514F25" w:rsidP="00733DCF">
      <w:pPr>
        <w:spacing w:before="70" w:line="369" w:lineRule="auto"/>
        <w:ind w:left="720" w:right="12"/>
      </w:pPr>
      <w:r w:rsidRPr="00733DCF">
        <w:rPr>
          <w:b/>
          <w:bCs/>
          <w:u w:val="single"/>
        </w:rPr>
        <w:t>Projection:</w:t>
      </w:r>
      <w:r w:rsidRPr="00514F25">
        <w:rPr>
          <w:b/>
          <w:bCs/>
        </w:rPr>
        <w:t xml:space="preserve"> </w:t>
      </w:r>
      <w:r w:rsidRPr="00514F25">
        <w:t>High Precision Geodetic Network (HPGN) / State Plane Coordinates / Florida</w:t>
      </w:r>
      <w:r w:rsidR="00733DCF">
        <w:t xml:space="preserve"> </w:t>
      </w:r>
      <w:r w:rsidRPr="00514F25">
        <w:t>North FIPS 0903 / U.S. Survey Foot</w:t>
      </w:r>
    </w:p>
    <w:p w14:paraId="41ACE491" w14:textId="2639B068" w:rsidR="00514F25" w:rsidRPr="00514F25" w:rsidRDefault="00514F25" w:rsidP="00733DCF">
      <w:pPr>
        <w:spacing w:before="70" w:line="369" w:lineRule="auto"/>
        <w:ind w:right="12" w:firstLine="720"/>
      </w:pPr>
      <w:r w:rsidRPr="00733DCF">
        <w:rPr>
          <w:b/>
          <w:bCs/>
          <w:u w:val="single"/>
        </w:rPr>
        <w:t>Data Storage Format:</w:t>
      </w:r>
      <w:r w:rsidRPr="00514F25">
        <w:rPr>
          <w:b/>
          <w:bCs/>
        </w:rPr>
        <w:t xml:space="preserve"> </w:t>
      </w:r>
      <w:r w:rsidR="00733DCF">
        <w:t>TBD</w:t>
      </w:r>
    </w:p>
    <w:p w14:paraId="6A5F3A40" w14:textId="63852655" w:rsidR="00514F25" w:rsidRPr="00514F25" w:rsidRDefault="00514F25" w:rsidP="00733DCF">
      <w:pPr>
        <w:spacing w:before="70" w:line="369" w:lineRule="auto"/>
        <w:ind w:right="12" w:firstLine="720"/>
      </w:pPr>
      <w:r w:rsidRPr="00733DCF">
        <w:rPr>
          <w:b/>
          <w:bCs/>
          <w:u w:val="single"/>
        </w:rPr>
        <w:t>POC:</w:t>
      </w:r>
      <w:r w:rsidRPr="00514F25">
        <w:rPr>
          <w:b/>
          <w:bCs/>
        </w:rPr>
        <w:t xml:space="preserve"> </w:t>
      </w:r>
      <w:r w:rsidR="00733DCF">
        <w:t>TBD</w:t>
      </w:r>
    </w:p>
    <w:p w14:paraId="648D41BC" w14:textId="4EB8ED4B" w:rsidR="00514F25" w:rsidRPr="00514F25" w:rsidRDefault="00514F25" w:rsidP="00733DCF">
      <w:pPr>
        <w:spacing w:before="70" w:line="369" w:lineRule="auto"/>
        <w:ind w:right="12"/>
      </w:pPr>
      <w:r w:rsidRPr="00733DCF">
        <w:rPr>
          <w:b/>
          <w:bCs/>
          <w:u w:val="single"/>
        </w:rPr>
        <w:t xml:space="preserve">Frequency and Duration of Collection: </w:t>
      </w:r>
      <w:r w:rsidR="00733DCF">
        <w:t>TBD</w:t>
      </w:r>
    </w:p>
    <w:p w14:paraId="1A1FB280" w14:textId="77777777" w:rsidR="00514F25" w:rsidRPr="00514F25" w:rsidRDefault="00514F25" w:rsidP="00733DCF">
      <w:pPr>
        <w:spacing w:before="70" w:line="369" w:lineRule="auto"/>
        <w:ind w:right="12"/>
      </w:pPr>
      <w:r w:rsidRPr="00733DCF">
        <w:rPr>
          <w:b/>
          <w:bCs/>
          <w:u w:val="single"/>
        </w:rPr>
        <w:t>Units:</w:t>
      </w:r>
      <w:r w:rsidRPr="00514F25">
        <w:rPr>
          <w:b/>
          <w:bCs/>
        </w:rPr>
        <w:t xml:space="preserve"> </w:t>
      </w:r>
      <w:r w:rsidRPr="00514F25">
        <w:t>North and East using U.S. survey foot, latitude and longitude</w:t>
      </w:r>
    </w:p>
    <w:p w14:paraId="689C45F0" w14:textId="30EC7C14" w:rsidR="00514F25" w:rsidRPr="00514F25" w:rsidRDefault="00514F25" w:rsidP="00733DCF">
      <w:pPr>
        <w:spacing w:before="70" w:line="369" w:lineRule="auto"/>
        <w:ind w:right="12"/>
      </w:pPr>
      <w:r w:rsidRPr="00733DCF">
        <w:rPr>
          <w:b/>
          <w:bCs/>
          <w:u w:val="single"/>
        </w:rPr>
        <w:t>Horizontal Datum:</w:t>
      </w:r>
      <w:r w:rsidRPr="00514F25">
        <w:rPr>
          <w:b/>
          <w:bCs/>
        </w:rPr>
        <w:t xml:space="preserve"> </w:t>
      </w:r>
      <w:r w:rsidRPr="00514F25">
        <w:t>High Precision Geodetic Network (HPGN) / State Plane Coordinates /Florida North FIPS 0903</w:t>
      </w:r>
    </w:p>
    <w:p w14:paraId="4E33FCDA" w14:textId="7B60CD46" w:rsidR="00514F25" w:rsidRDefault="00514F25" w:rsidP="00733DCF">
      <w:pPr>
        <w:spacing w:before="70" w:line="369" w:lineRule="auto"/>
        <w:ind w:right="12"/>
      </w:pPr>
      <w:r w:rsidRPr="00733DCF">
        <w:rPr>
          <w:b/>
          <w:bCs/>
          <w:u w:val="single"/>
        </w:rPr>
        <w:t xml:space="preserve">Vertical Datum: </w:t>
      </w:r>
      <w:r w:rsidRPr="00514F25">
        <w:t>NGVD88</w:t>
      </w:r>
    </w:p>
    <w:p w14:paraId="4BAFF79B" w14:textId="77777777" w:rsidR="00733DCF" w:rsidRPr="00514F25" w:rsidRDefault="00733DCF" w:rsidP="00733DCF">
      <w:pPr>
        <w:spacing w:before="70" w:line="369" w:lineRule="auto"/>
        <w:ind w:right="12"/>
      </w:pPr>
    </w:p>
    <w:p w14:paraId="0721443B" w14:textId="60835CE4" w:rsidR="00514F25" w:rsidRPr="00514F25" w:rsidRDefault="00514F25" w:rsidP="00733DCF">
      <w:pPr>
        <w:spacing w:before="70" w:line="369" w:lineRule="auto"/>
        <w:ind w:right="12"/>
      </w:pPr>
      <w:r w:rsidRPr="00733DCF">
        <w:rPr>
          <w:b/>
          <w:bCs/>
          <w:u w:val="single"/>
        </w:rPr>
        <w:t>Data Type:</w:t>
      </w:r>
      <w:r w:rsidRPr="00514F25">
        <w:rPr>
          <w:b/>
          <w:bCs/>
        </w:rPr>
        <w:t xml:space="preserve"> </w:t>
      </w:r>
      <w:r w:rsidRPr="00514F25">
        <w:t>No</w:t>
      </w:r>
      <w:r w:rsidR="00733DCF">
        <w:t>n-geospatial data (contracts,</w:t>
      </w:r>
      <w:r w:rsidRPr="00514F25">
        <w:t xml:space="preserve"> financial inform</w:t>
      </w:r>
      <w:r w:rsidR="00733DCF">
        <w:t>ation</w:t>
      </w:r>
      <w:r w:rsidRPr="00514F25">
        <w:t>, and reports)</w:t>
      </w:r>
    </w:p>
    <w:p w14:paraId="22434654" w14:textId="77777777" w:rsidR="00514F25" w:rsidRPr="00514F25" w:rsidRDefault="00514F25" w:rsidP="00220B74">
      <w:pPr>
        <w:spacing w:before="70" w:line="369" w:lineRule="auto"/>
        <w:ind w:right="12" w:firstLine="720"/>
      </w:pPr>
      <w:r w:rsidRPr="00220B74">
        <w:rPr>
          <w:b/>
          <w:bCs/>
          <w:u w:val="single"/>
        </w:rPr>
        <w:t>Data Storage Format:</w:t>
      </w:r>
      <w:r w:rsidRPr="00514F25">
        <w:rPr>
          <w:b/>
          <w:bCs/>
        </w:rPr>
        <w:t xml:space="preserve"> </w:t>
      </w:r>
      <w:r w:rsidRPr="00514F25">
        <w:t>pdf</w:t>
      </w:r>
    </w:p>
    <w:p w14:paraId="0424E9FF" w14:textId="1FFE1CB0" w:rsidR="00514F25" w:rsidRPr="00514F25" w:rsidRDefault="00514F25" w:rsidP="00220B74">
      <w:pPr>
        <w:spacing w:before="70" w:line="369" w:lineRule="auto"/>
        <w:ind w:right="12" w:firstLine="720"/>
      </w:pPr>
      <w:r w:rsidRPr="00220B74">
        <w:rPr>
          <w:b/>
          <w:bCs/>
          <w:u w:val="single"/>
        </w:rPr>
        <w:lastRenderedPageBreak/>
        <w:t>POC:</w:t>
      </w:r>
      <w:r w:rsidRPr="00514F25">
        <w:rPr>
          <w:b/>
          <w:bCs/>
        </w:rPr>
        <w:t xml:space="preserve"> </w:t>
      </w:r>
      <w:r w:rsidR="00733DCF">
        <w:t>TBD</w:t>
      </w:r>
    </w:p>
    <w:p w14:paraId="707A4F1F" w14:textId="77777777" w:rsidR="00733DCF" w:rsidRDefault="00514F25" w:rsidP="00733DCF">
      <w:pPr>
        <w:spacing w:before="70" w:line="369" w:lineRule="auto"/>
        <w:ind w:right="12"/>
      </w:pPr>
      <w:r w:rsidRPr="00220B74">
        <w:rPr>
          <w:b/>
          <w:bCs/>
          <w:u w:val="single"/>
        </w:rPr>
        <w:t xml:space="preserve">Frequency and Duration of Collection: </w:t>
      </w:r>
      <w:r w:rsidRPr="00514F25">
        <w:t>Contracts and financial information will be generated</w:t>
      </w:r>
      <w:r w:rsidR="00733DCF">
        <w:t xml:space="preserve"> </w:t>
      </w:r>
      <w:r w:rsidRPr="00514F25">
        <w:t>as contacts are executed and as payment is made for services necessary for the implementation</w:t>
      </w:r>
      <w:r w:rsidR="00733DCF">
        <w:t xml:space="preserve"> </w:t>
      </w:r>
      <w:r w:rsidRPr="00514F25">
        <w:t>of the project. Plans and specification will be developed for the design in regular intervals.</w:t>
      </w:r>
      <w:r w:rsidR="00733DCF">
        <w:t xml:space="preserve"> </w:t>
      </w:r>
      <w:r w:rsidRPr="00514F25">
        <w:t>Plans will be finalized prior to the end of the proj</w:t>
      </w:r>
      <w:r w:rsidR="00733DCF">
        <w:t xml:space="preserve">ect. </w:t>
      </w:r>
      <w:r w:rsidRPr="00514F25">
        <w:t>Reports will be su</w:t>
      </w:r>
      <w:r w:rsidR="00733DCF">
        <w:t>bmitted to the Council annually.</w:t>
      </w:r>
    </w:p>
    <w:p w14:paraId="1F294E91" w14:textId="7390083C" w:rsidR="00DE6D6E" w:rsidRPr="00733DCF" w:rsidRDefault="00733DCF" w:rsidP="00733DCF">
      <w:pPr>
        <w:spacing w:before="70" w:line="369" w:lineRule="auto"/>
        <w:ind w:right="12"/>
      </w:pPr>
      <w:r w:rsidRPr="00220B74">
        <w:rPr>
          <w:b/>
          <w:bCs/>
          <w:u w:val="single"/>
        </w:rPr>
        <w:t>Data Type:</w:t>
      </w:r>
      <w:r w:rsidRPr="00220B74">
        <w:rPr>
          <w:u w:val="single"/>
        </w:rPr>
        <w:t xml:space="preserve"> </w:t>
      </w:r>
      <w:r>
        <w:t>OTHER</w:t>
      </w:r>
      <w:r w:rsidR="0043502D" w:rsidRPr="00733DCF">
        <w:t>–</w:t>
      </w:r>
      <w:r w:rsidR="0043502D" w:rsidRPr="00733DCF">
        <w:rPr>
          <w:spacing w:val="-2"/>
        </w:rPr>
        <w:t xml:space="preserve"> </w:t>
      </w:r>
      <w:r w:rsidR="0043502D" w:rsidRPr="00733DCF">
        <w:t>TBD</w:t>
      </w:r>
    </w:p>
    <w:p w14:paraId="0EB7D7FE" w14:textId="7F069CE8" w:rsidR="00DE6D6E" w:rsidRPr="00220B74" w:rsidRDefault="00B5179E" w:rsidP="00220B74">
      <w:pPr>
        <w:pStyle w:val="BodyText"/>
        <w:tabs>
          <w:tab w:val="left" w:pos="839"/>
        </w:tabs>
        <w:spacing w:line="360" w:lineRule="auto"/>
        <w:ind w:right="232"/>
        <w:rPr>
          <w:b w:val="0"/>
        </w:rPr>
      </w:pPr>
      <w:r w:rsidRPr="00220B74">
        <w:rPr>
          <w:b w:val="0"/>
        </w:rPr>
        <w:t xml:space="preserve">During </w:t>
      </w:r>
      <w:r w:rsidR="0043502D" w:rsidRPr="00220B74">
        <w:rPr>
          <w:b w:val="0"/>
        </w:rPr>
        <w:t xml:space="preserve">this project, </w:t>
      </w:r>
      <w:r w:rsidRPr="00220B74">
        <w:rPr>
          <w:b w:val="0"/>
        </w:rPr>
        <w:t>PP</w:t>
      </w:r>
      <w:r w:rsidR="0043502D" w:rsidRPr="00220B74">
        <w:rPr>
          <w:b w:val="0"/>
        </w:rPr>
        <w:t>BEP will develop</w:t>
      </w:r>
      <w:r w:rsidR="0043502D" w:rsidRPr="00220B74">
        <w:rPr>
          <w:b w:val="0"/>
          <w:spacing w:val="-2"/>
        </w:rPr>
        <w:t xml:space="preserve"> </w:t>
      </w:r>
      <w:r w:rsidR="0043502D" w:rsidRPr="00220B74">
        <w:rPr>
          <w:b w:val="0"/>
        </w:rPr>
        <w:t>a</w:t>
      </w:r>
      <w:r w:rsidR="00220B74">
        <w:rPr>
          <w:b w:val="0"/>
          <w:spacing w:val="-1"/>
        </w:rPr>
        <w:t xml:space="preserve">n ecosystem Monitoring plan for Pensacola and </w:t>
      </w:r>
      <w:proofErr w:type="spellStart"/>
      <w:r w:rsidR="00220B74">
        <w:rPr>
          <w:b w:val="0"/>
          <w:spacing w:val="-1"/>
        </w:rPr>
        <w:t>Perdido</w:t>
      </w:r>
      <w:proofErr w:type="spellEnd"/>
      <w:r w:rsidR="00220B74">
        <w:rPr>
          <w:b w:val="0"/>
          <w:spacing w:val="-1"/>
        </w:rPr>
        <w:t xml:space="preserve"> Bays which could include but is not limited to water quality physical, chemical, bacteria, and nutrient parameters</w:t>
      </w:r>
      <w:r w:rsidR="0043502D" w:rsidRPr="00220B74">
        <w:rPr>
          <w:b w:val="0"/>
        </w:rPr>
        <w:t xml:space="preserve">. This </w:t>
      </w:r>
      <w:r w:rsidR="00E92270" w:rsidRPr="00220B74">
        <w:rPr>
          <w:b w:val="0"/>
        </w:rPr>
        <w:t xml:space="preserve">Data Management </w:t>
      </w:r>
      <w:r w:rsidR="00220B74">
        <w:rPr>
          <w:b w:val="0"/>
        </w:rPr>
        <w:t xml:space="preserve">Plan will be updated after ecosystem monitoring data gaps of Pensacola and </w:t>
      </w:r>
      <w:proofErr w:type="spellStart"/>
      <w:r w:rsidR="00220B74">
        <w:rPr>
          <w:b w:val="0"/>
        </w:rPr>
        <w:t>Perdido</w:t>
      </w:r>
      <w:proofErr w:type="spellEnd"/>
      <w:r w:rsidR="00220B74">
        <w:rPr>
          <w:b w:val="0"/>
        </w:rPr>
        <w:t xml:space="preserve"> Bays has been identified and vetted by the PPBEP Technical Advisory Committee</w:t>
      </w:r>
      <w:r w:rsidRPr="00220B74">
        <w:rPr>
          <w:b w:val="0"/>
        </w:rPr>
        <w:t xml:space="preserve"> (no later than 12/31/22</w:t>
      </w:r>
      <w:r w:rsidR="0043502D" w:rsidRPr="00220B74">
        <w:rPr>
          <w:b w:val="0"/>
        </w:rPr>
        <w:t>).</w:t>
      </w:r>
    </w:p>
    <w:sectPr w:rsidR="00DE6D6E" w:rsidRPr="00220B74">
      <w:pgSz w:w="12240" w:h="15840"/>
      <w:pgMar w:top="142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Linotype-Bold">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96B08"/>
    <w:multiLevelType w:val="hybridMultilevel"/>
    <w:tmpl w:val="D44ADA06"/>
    <w:lvl w:ilvl="0" w:tplc="C466EE5E">
      <w:start w:val="1"/>
      <w:numFmt w:val="decimal"/>
      <w:lvlText w:val="%1)"/>
      <w:lvlJc w:val="left"/>
      <w:pPr>
        <w:ind w:left="480" w:hanging="360"/>
      </w:pPr>
      <w:rPr>
        <w:rFonts w:ascii="Times New Roman" w:eastAsia="Times New Roman" w:hAnsi="Times New Roman" w:cs="Times New Roman" w:hint="default"/>
        <w:b/>
        <w:bCs/>
        <w:w w:val="99"/>
        <w:sz w:val="22"/>
        <w:szCs w:val="22"/>
      </w:rPr>
    </w:lvl>
    <w:lvl w:ilvl="1" w:tplc="155A7464">
      <w:numFmt w:val="bullet"/>
      <w:lvlText w:val="•"/>
      <w:lvlJc w:val="left"/>
      <w:pPr>
        <w:ind w:left="840" w:hanging="360"/>
      </w:pPr>
      <w:rPr>
        <w:rFonts w:hint="default"/>
      </w:rPr>
    </w:lvl>
    <w:lvl w:ilvl="2" w:tplc="AA46DEF4">
      <w:numFmt w:val="bullet"/>
      <w:lvlText w:val="•"/>
      <w:lvlJc w:val="left"/>
      <w:pPr>
        <w:ind w:left="1804" w:hanging="360"/>
      </w:pPr>
      <w:rPr>
        <w:rFonts w:hint="default"/>
      </w:rPr>
    </w:lvl>
    <w:lvl w:ilvl="3" w:tplc="B844B83E">
      <w:numFmt w:val="bullet"/>
      <w:lvlText w:val="•"/>
      <w:lvlJc w:val="left"/>
      <w:pPr>
        <w:ind w:left="2768" w:hanging="360"/>
      </w:pPr>
      <w:rPr>
        <w:rFonts w:hint="default"/>
      </w:rPr>
    </w:lvl>
    <w:lvl w:ilvl="4" w:tplc="D03E613C">
      <w:numFmt w:val="bullet"/>
      <w:lvlText w:val="•"/>
      <w:lvlJc w:val="left"/>
      <w:pPr>
        <w:ind w:left="3733" w:hanging="360"/>
      </w:pPr>
      <w:rPr>
        <w:rFonts w:hint="default"/>
      </w:rPr>
    </w:lvl>
    <w:lvl w:ilvl="5" w:tplc="A760A90E">
      <w:numFmt w:val="bullet"/>
      <w:lvlText w:val="•"/>
      <w:lvlJc w:val="left"/>
      <w:pPr>
        <w:ind w:left="4697" w:hanging="360"/>
      </w:pPr>
      <w:rPr>
        <w:rFonts w:hint="default"/>
      </w:rPr>
    </w:lvl>
    <w:lvl w:ilvl="6" w:tplc="1BA6273A">
      <w:numFmt w:val="bullet"/>
      <w:lvlText w:val="•"/>
      <w:lvlJc w:val="left"/>
      <w:pPr>
        <w:ind w:left="5662" w:hanging="360"/>
      </w:pPr>
      <w:rPr>
        <w:rFonts w:hint="default"/>
      </w:rPr>
    </w:lvl>
    <w:lvl w:ilvl="7" w:tplc="574EBE96">
      <w:numFmt w:val="bullet"/>
      <w:lvlText w:val="•"/>
      <w:lvlJc w:val="left"/>
      <w:pPr>
        <w:ind w:left="6626" w:hanging="360"/>
      </w:pPr>
      <w:rPr>
        <w:rFonts w:hint="default"/>
      </w:rPr>
    </w:lvl>
    <w:lvl w:ilvl="8" w:tplc="F266FB12">
      <w:numFmt w:val="bullet"/>
      <w:lvlText w:val="•"/>
      <w:lvlJc w:val="left"/>
      <w:pPr>
        <w:ind w:left="759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6E"/>
    <w:rsid w:val="00013752"/>
    <w:rsid w:val="001560A1"/>
    <w:rsid w:val="001D4856"/>
    <w:rsid w:val="00220B74"/>
    <w:rsid w:val="002E41DD"/>
    <w:rsid w:val="0043502D"/>
    <w:rsid w:val="00514F25"/>
    <w:rsid w:val="00606332"/>
    <w:rsid w:val="00644408"/>
    <w:rsid w:val="006E117C"/>
    <w:rsid w:val="00733DCF"/>
    <w:rsid w:val="007F3B73"/>
    <w:rsid w:val="007F5A5A"/>
    <w:rsid w:val="008C4511"/>
    <w:rsid w:val="009A59ED"/>
    <w:rsid w:val="00A11D6A"/>
    <w:rsid w:val="00A651CC"/>
    <w:rsid w:val="00A862B4"/>
    <w:rsid w:val="00AA3647"/>
    <w:rsid w:val="00B5179E"/>
    <w:rsid w:val="00B60170"/>
    <w:rsid w:val="00D67A44"/>
    <w:rsid w:val="00D75AB2"/>
    <w:rsid w:val="00DD3805"/>
    <w:rsid w:val="00DE6D6E"/>
    <w:rsid w:val="00DF4034"/>
    <w:rsid w:val="00E92270"/>
    <w:rsid w:val="00EB3F77"/>
    <w:rsid w:val="00F16770"/>
    <w:rsid w:val="00FE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F2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spacing w:before="75"/>
      <w:ind w:left="4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2270"/>
    <w:rPr>
      <w:sz w:val="18"/>
      <w:szCs w:val="18"/>
    </w:rPr>
  </w:style>
  <w:style w:type="character" w:customStyle="1" w:styleId="BalloonTextChar">
    <w:name w:val="Balloon Text Char"/>
    <w:basedOn w:val="DefaultParagraphFont"/>
    <w:link w:val="BalloonText"/>
    <w:uiPriority w:val="99"/>
    <w:semiHidden/>
    <w:rsid w:val="00E92270"/>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D75AB2"/>
    <w:rPr>
      <w:sz w:val="18"/>
      <w:szCs w:val="18"/>
    </w:rPr>
  </w:style>
  <w:style w:type="paragraph" w:styleId="CommentText">
    <w:name w:val="annotation text"/>
    <w:basedOn w:val="Normal"/>
    <w:link w:val="CommentTextChar"/>
    <w:uiPriority w:val="99"/>
    <w:semiHidden/>
    <w:unhideWhenUsed/>
    <w:rsid w:val="00D75AB2"/>
    <w:rPr>
      <w:sz w:val="24"/>
      <w:szCs w:val="24"/>
    </w:rPr>
  </w:style>
  <w:style w:type="character" w:customStyle="1" w:styleId="CommentTextChar">
    <w:name w:val="Comment Text Char"/>
    <w:basedOn w:val="DefaultParagraphFont"/>
    <w:link w:val="CommentText"/>
    <w:uiPriority w:val="99"/>
    <w:semiHidden/>
    <w:rsid w:val="00D75AB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75AB2"/>
    <w:rPr>
      <w:b/>
      <w:bCs/>
      <w:sz w:val="20"/>
      <w:szCs w:val="20"/>
    </w:rPr>
  </w:style>
  <w:style w:type="character" w:customStyle="1" w:styleId="CommentSubjectChar">
    <w:name w:val="Comment Subject Char"/>
    <w:basedOn w:val="CommentTextChar"/>
    <w:link w:val="CommentSubject"/>
    <w:uiPriority w:val="99"/>
    <w:semiHidden/>
    <w:rsid w:val="00D75AB2"/>
    <w:rPr>
      <w:rFonts w:ascii="Times New Roman" w:eastAsia="Times New Roman" w:hAnsi="Times New Roman" w:cs="Times New Roman"/>
      <w:b/>
      <w:bCs/>
      <w:sz w:val="20"/>
      <w:szCs w:val="20"/>
    </w:rPr>
  </w:style>
  <w:style w:type="paragraph" w:styleId="Revision">
    <w:name w:val="Revision"/>
    <w:hidden/>
    <w:uiPriority w:val="99"/>
    <w:semiHidden/>
    <w:rsid w:val="00013752"/>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8C45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jposner@myescambia.com" TargetMode="External"/><Relationship Id="rId3" Type="http://schemas.openxmlformats.org/officeDocument/2006/relationships/settings" Target="settings.xml"/><Relationship Id="rId7" Type="http://schemas.openxmlformats.org/officeDocument/2006/relationships/hyperlink" Target="mailto:bawipf@myescamb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kirsche@myescambia.com" TargetMode="External"/><Relationship Id="rId5" Type="http://schemas.openxmlformats.org/officeDocument/2006/relationships/hyperlink" Target="mailto:Newbold.amy@ep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Newbold, Amy</dc:creator>
  <cp:lastModifiedBy>Matt J. Posner</cp:lastModifiedBy>
  <cp:revision>7</cp:revision>
  <dcterms:created xsi:type="dcterms:W3CDTF">2017-10-31T19:46:00Z</dcterms:created>
  <dcterms:modified xsi:type="dcterms:W3CDTF">2017-11-02T20:54:00Z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LastSaved">
    <vt:filetime>2017-01-06T00:00:00Z</vt:filetime>
  </property>
</Properties>
</file>