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2C" w:rsidRDefault="00DC0B2C" w:rsidP="00DC0B2C">
      <w:pPr>
        <w:pStyle w:val="Heading1"/>
      </w:pPr>
      <w:r w:rsidRPr="00FD03FE">
        <w:t>Project Narrative Template</w:t>
      </w:r>
    </w:p>
    <w:p w:rsidR="00DC0B2C" w:rsidRDefault="00DC0B2C" w:rsidP="00DC0B2C">
      <w:pPr>
        <w:spacing w:before="240" w:after="0" w:line="240" w:lineRule="auto"/>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GUIDANCE TO APPLICANTS</w:t>
      </w:r>
      <w:r w:rsidRPr="00705738">
        <w:rPr>
          <w:rFonts w:asciiTheme="majorHAnsi" w:eastAsiaTheme="majorEastAsia" w:hAnsiTheme="majorHAnsi" w:cstheme="majorBidi"/>
          <w:color w:val="365F91" w:themeColor="accent1" w:themeShade="BF"/>
          <w:sz w:val="26"/>
          <w:szCs w:val="26"/>
        </w:rPr>
        <w:t xml:space="preserve"> </w:t>
      </w:r>
    </w:p>
    <w:p w:rsidR="00DC0B2C" w:rsidRPr="004963A3" w:rsidRDefault="00DC0B2C" w:rsidP="00DC0B2C">
      <w:r w:rsidRPr="004963A3">
        <w:t>All grant applications under the Council Selected Restoration Component and the Spill Impact Component of the RESTORE Act must include a detailed Project Narrative and a separate Budget Narrative. Both the Project Narrative and the Budget Narrative will become part of your grant or interagency agreement.  It is recommended that applicants begin preparing their application by</w:t>
      </w:r>
      <w:r w:rsidRPr="004963A3">
        <w:rPr>
          <w:b/>
          <w:i/>
        </w:rPr>
        <w:t xml:space="preserve"> first</w:t>
      </w:r>
      <w:r w:rsidRPr="004963A3">
        <w:t xml:space="preserve"> completing the project and budget narrative documents. These documents can then be used as references for entering the summary-level information requested in other areas of the application.  Note: Additional application elements (e.g., Executive Summary) can refer to the additional details included in the project and budget narratives. </w:t>
      </w:r>
    </w:p>
    <w:p w:rsidR="00DC0B2C" w:rsidRPr="004963A3" w:rsidRDefault="00DC0B2C" w:rsidP="00DC0B2C">
      <w:r w:rsidRPr="004963A3">
        <w:t xml:space="preserve">Detailed instructions for completing the Project Narrative are included below. </w:t>
      </w:r>
    </w:p>
    <w:p w:rsidR="00DC0B2C" w:rsidRPr="006B0485" w:rsidRDefault="00DC0B2C" w:rsidP="00DC0B2C">
      <w:pPr>
        <w:spacing w:after="0" w:line="240" w:lineRule="auto"/>
        <w:rPr>
          <w:i/>
          <w:color w:val="244061" w:themeColor="accent1" w:themeShade="80"/>
          <w:sz w:val="20"/>
          <w:szCs w:val="20"/>
        </w:rPr>
      </w:pPr>
      <w:r w:rsidRPr="006B0485">
        <w:rPr>
          <w:i/>
          <w:color w:val="244061" w:themeColor="accent1" w:themeShade="80"/>
          <w:sz w:val="20"/>
          <w:szCs w:val="20"/>
        </w:rPr>
        <w:t xml:space="preserve">NOTES:  </w:t>
      </w:r>
    </w:p>
    <w:p w:rsidR="00DC0B2C" w:rsidRPr="004D5C87" w:rsidRDefault="00DC0B2C" w:rsidP="00DC0B2C">
      <w:pPr>
        <w:pStyle w:val="ListParagraph"/>
        <w:numPr>
          <w:ilvl w:val="0"/>
          <w:numId w:val="13"/>
        </w:numPr>
        <w:spacing w:after="0" w:line="240" w:lineRule="auto"/>
        <w:rPr>
          <w:i/>
          <w:color w:val="244061" w:themeColor="accent1" w:themeShade="80"/>
          <w:sz w:val="20"/>
          <w:szCs w:val="20"/>
        </w:rPr>
      </w:pPr>
      <w:r w:rsidRPr="006B0485">
        <w:rPr>
          <w:rFonts w:ascii="Calibri" w:hAnsi="Calibri"/>
          <w:i/>
          <w:color w:val="244061" w:themeColor="accent1" w:themeShade="80"/>
          <w:sz w:val="20"/>
          <w:szCs w:val="20"/>
        </w:rPr>
        <w:t>This Project Narrative Template is provided to applicants/recipients as general guidance.  The elements in this document have currently been identified as information needed for all project or program narratives. However, every project or program is unique</w:t>
      </w:r>
      <w:r>
        <w:rPr>
          <w:rFonts w:ascii="Calibri" w:hAnsi="Calibri"/>
          <w:i/>
          <w:color w:val="244061" w:themeColor="accent1" w:themeShade="80"/>
          <w:sz w:val="20"/>
          <w:szCs w:val="20"/>
        </w:rPr>
        <w:t>,</w:t>
      </w:r>
      <w:r w:rsidRPr="006B0485">
        <w:rPr>
          <w:rFonts w:ascii="Calibri" w:hAnsi="Calibri"/>
          <w:i/>
          <w:color w:val="244061" w:themeColor="accent1" w:themeShade="80"/>
          <w:sz w:val="20"/>
          <w:szCs w:val="20"/>
        </w:rPr>
        <w:t xml:space="preserve"> and additional information may be required for the application to be approved for funding.  Additional detailed information supporting the project or program budget is provided in the Budget Narrative.  </w:t>
      </w:r>
      <w:r>
        <w:rPr>
          <w:rFonts w:ascii="Calibri" w:hAnsi="Calibri"/>
          <w:i/>
          <w:color w:val="244061" w:themeColor="accent1" w:themeShade="80"/>
          <w:sz w:val="20"/>
          <w:szCs w:val="20"/>
        </w:rPr>
        <w:t>Any</w:t>
      </w:r>
      <w:r w:rsidRPr="006B0485">
        <w:rPr>
          <w:rFonts w:ascii="Calibri" w:hAnsi="Calibri"/>
          <w:i/>
          <w:color w:val="244061" w:themeColor="accent1" w:themeShade="80"/>
          <w:sz w:val="20"/>
          <w:szCs w:val="20"/>
        </w:rPr>
        <w:t xml:space="preserve"> overlap between these two documents</w:t>
      </w:r>
      <w:r>
        <w:rPr>
          <w:rFonts w:ascii="Calibri" w:hAnsi="Calibri"/>
          <w:i/>
          <w:color w:val="244061" w:themeColor="accent1" w:themeShade="80"/>
          <w:sz w:val="20"/>
          <w:szCs w:val="20"/>
        </w:rPr>
        <w:t xml:space="preserve"> is intentional and considered necessary by Council Staff</w:t>
      </w:r>
      <w:r w:rsidRPr="006B0485">
        <w:rPr>
          <w:rFonts w:ascii="Calibri" w:hAnsi="Calibri"/>
          <w:i/>
          <w:color w:val="244061" w:themeColor="accent1" w:themeShade="80"/>
          <w:sz w:val="20"/>
          <w:szCs w:val="20"/>
        </w:rPr>
        <w:t>.</w:t>
      </w:r>
      <w:r>
        <w:rPr>
          <w:rFonts w:ascii="Calibri" w:hAnsi="Calibri"/>
          <w:i/>
          <w:color w:val="244061" w:themeColor="accent1" w:themeShade="80"/>
          <w:sz w:val="20"/>
          <w:szCs w:val="20"/>
        </w:rPr>
        <w:t xml:space="preserve"> You may summarize information in one narrative document and direct the reader to refer to more detailed information in the other narrative document. </w:t>
      </w:r>
    </w:p>
    <w:p w:rsidR="00DC0B2C" w:rsidRPr="004D5C87" w:rsidRDefault="00DC0B2C" w:rsidP="00DC0B2C">
      <w:pPr>
        <w:pStyle w:val="ListParagraph"/>
        <w:numPr>
          <w:ilvl w:val="0"/>
          <w:numId w:val="13"/>
        </w:numPr>
        <w:spacing w:after="0" w:line="240" w:lineRule="auto"/>
        <w:rPr>
          <w:i/>
          <w:color w:val="244061" w:themeColor="accent1" w:themeShade="80"/>
          <w:sz w:val="20"/>
          <w:szCs w:val="20"/>
        </w:rPr>
      </w:pPr>
      <w:r w:rsidRPr="0097403B">
        <w:rPr>
          <w:rFonts w:ascii="Calibri" w:hAnsi="Calibri" w:cs="Helvetica"/>
          <w:i/>
          <w:color w:val="244061" w:themeColor="accent1" w:themeShade="80"/>
          <w:sz w:val="20"/>
          <w:szCs w:val="20"/>
        </w:rPr>
        <w:t>Applicants are not limited to only the information requested in the Project Narrative template. The template below highlights the primary elements necessary for a complete Project Narrative</w:t>
      </w:r>
      <w:r>
        <w:rPr>
          <w:rFonts w:ascii="Calibri" w:hAnsi="Calibri" w:cs="Helvetica"/>
          <w:i/>
          <w:color w:val="244061" w:themeColor="accent1" w:themeShade="80"/>
          <w:sz w:val="20"/>
          <w:szCs w:val="20"/>
        </w:rPr>
        <w:t xml:space="preserve"> for a generic project</w:t>
      </w:r>
      <w:r w:rsidRPr="0097403B">
        <w:rPr>
          <w:rFonts w:ascii="Calibri" w:hAnsi="Calibri" w:cs="Helvetica"/>
          <w:i/>
          <w:color w:val="244061" w:themeColor="accent1" w:themeShade="80"/>
          <w:sz w:val="20"/>
          <w:szCs w:val="20"/>
        </w:rPr>
        <w:t>.  Additional information and Project Narrative sections can be provided if necessary to justify or more clearly explain project details.</w:t>
      </w:r>
      <w:r>
        <w:rPr>
          <w:rFonts w:ascii="Calibri" w:hAnsi="Calibri" w:cs="Helvetica"/>
          <w:i/>
          <w:color w:val="244061" w:themeColor="accent1" w:themeShade="80"/>
          <w:sz w:val="20"/>
          <w:szCs w:val="20"/>
        </w:rPr>
        <w:t xml:space="preserve">  </w:t>
      </w:r>
    </w:p>
    <w:p w:rsidR="00DC0B2C" w:rsidRPr="006B0485" w:rsidRDefault="00DC0B2C" w:rsidP="00DC0B2C">
      <w:pPr>
        <w:pStyle w:val="ListParagraph"/>
        <w:numPr>
          <w:ilvl w:val="0"/>
          <w:numId w:val="13"/>
        </w:numPr>
        <w:spacing w:after="0" w:line="240" w:lineRule="auto"/>
        <w:rPr>
          <w:i/>
          <w:color w:val="244061" w:themeColor="accent1" w:themeShade="80"/>
          <w:sz w:val="20"/>
          <w:szCs w:val="20"/>
        </w:rPr>
      </w:pPr>
      <w:r>
        <w:rPr>
          <w:rFonts w:ascii="Calibri" w:hAnsi="Calibri" w:cs="Helvetica"/>
          <w:i/>
          <w:color w:val="244061" w:themeColor="accent1" w:themeShade="80"/>
          <w:sz w:val="20"/>
          <w:szCs w:val="20"/>
        </w:rPr>
        <w:t xml:space="preserve">Please refer to the </w:t>
      </w:r>
      <w:hyperlink r:id="rId8" w:history="1">
        <w:r w:rsidRPr="00E620E3">
          <w:rPr>
            <w:rStyle w:val="Hyperlink"/>
            <w:rFonts w:ascii="Calibri" w:hAnsi="Calibri" w:cs="Helvetica"/>
            <w:i/>
            <w:sz w:val="20"/>
          </w:rPr>
          <w:t>Council’s Recipient Proposal and Award Guide</w:t>
        </w:r>
      </w:hyperlink>
      <w:r>
        <w:rPr>
          <w:rFonts w:ascii="Calibri" w:hAnsi="Calibri" w:cs="Helvetica"/>
          <w:i/>
          <w:color w:val="244061" w:themeColor="accent1" w:themeShade="80"/>
          <w:sz w:val="20"/>
          <w:szCs w:val="20"/>
        </w:rPr>
        <w:t xml:space="preserve"> for additional requirements that may be associated with specific types of activities such as construction or land acquisition.  </w:t>
      </w:r>
    </w:p>
    <w:p w:rsidR="00DC0B2C" w:rsidRDefault="00DC0B2C" w:rsidP="00DC0B2C">
      <w:pPr>
        <w:spacing w:after="0" w:line="240" w:lineRule="auto"/>
      </w:pPr>
    </w:p>
    <w:p w:rsidR="00DC0B2C" w:rsidRDefault="00DC0B2C" w:rsidP="00DC0B2C">
      <w:pPr>
        <w:spacing w:after="0" w:line="240" w:lineRule="auto"/>
      </w:pPr>
      <w:r>
        <w:rPr>
          <w:b/>
          <w:sz w:val="28"/>
          <w:szCs w:val="28"/>
        </w:rPr>
        <w:t xml:space="preserve">Information included in the Project Narrative is required to: </w:t>
      </w:r>
    </w:p>
    <w:p w:rsidR="00DC0B2C" w:rsidRDefault="00DC0B2C" w:rsidP="00DC0B2C">
      <w:pPr>
        <w:spacing w:after="0" w:line="240" w:lineRule="auto"/>
      </w:pPr>
    </w:p>
    <w:p w:rsidR="00DC0B2C" w:rsidRDefault="00DC0B2C" w:rsidP="00DC0B2C">
      <w:pPr>
        <w:numPr>
          <w:ilvl w:val="0"/>
          <w:numId w:val="7"/>
        </w:numPr>
        <w:spacing w:after="0" w:line="240" w:lineRule="auto"/>
        <w:ind w:hanging="360"/>
        <w:contextualSpacing/>
      </w:pPr>
      <w:r>
        <w:t>Ensure the activity for which the grant or Interagency Agreement (IAA) is being sought fully corresponds to the associated activity as described in the SEP.</w:t>
      </w:r>
    </w:p>
    <w:p w:rsidR="00DC0B2C" w:rsidRDefault="00DC0B2C" w:rsidP="00DC0B2C">
      <w:pPr>
        <w:numPr>
          <w:ilvl w:val="0"/>
          <w:numId w:val="7"/>
        </w:numPr>
        <w:spacing w:after="0" w:line="240" w:lineRule="auto"/>
        <w:ind w:hanging="360"/>
        <w:contextualSpacing/>
      </w:pPr>
      <w:r>
        <w:t xml:space="preserve">Demonstrate “use of best available science” as required for project implemented with RESTORE Act funding. </w:t>
      </w:r>
    </w:p>
    <w:p w:rsidR="00DC0B2C" w:rsidRDefault="00DC0B2C" w:rsidP="00DC0B2C">
      <w:pPr>
        <w:numPr>
          <w:ilvl w:val="0"/>
          <w:numId w:val="7"/>
        </w:numPr>
        <w:spacing w:after="0" w:line="240" w:lineRule="auto"/>
        <w:ind w:hanging="360"/>
        <w:contextualSpacing/>
      </w:pPr>
      <w:r>
        <w:t>Provide the detail needed to ensure full transparency and accountability.</w:t>
      </w:r>
    </w:p>
    <w:p w:rsidR="00DC0B2C" w:rsidRDefault="00DC0B2C" w:rsidP="00DC0B2C">
      <w:pPr>
        <w:spacing w:after="0" w:line="240" w:lineRule="auto"/>
        <w:ind w:left="720"/>
      </w:pPr>
    </w:p>
    <w:p w:rsidR="00DC0B2C" w:rsidRDefault="00DC0B2C" w:rsidP="00DC0B2C">
      <w:pPr>
        <w:pStyle w:val="Heading2"/>
        <w:spacing w:after="240"/>
      </w:pPr>
      <w:r>
        <w:t>Project Title</w:t>
      </w:r>
    </w:p>
    <w:p w:rsidR="00DC0B2C" w:rsidRDefault="00DC0B2C" w:rsidP="00DC0B2C">
      <w:pPr>
        <w:numPr>
          <w:ilvl w:val="0"/>
          <w:numId w:val="5"/>
        </w:numPr>
        <w:spacing w:after="240" w:line="240" w:lineRule="auto"/>
        <w:ind w:left="1080" w:hanging="360"/>
        <w:contextualSpacing/>
      </w:pPr>
      <w:r>
        <w:t xml:space="preserve">Project Title should match the title in the SEP. </w:t>
      </w:r>
    </w:p>
    <w:p w:rsidR="004963A3" w:rsidRDefault="00DC0B2C" w:rsidP="00B64B71">
      <w:pPr>
        <w:numPr>
          <w:ilvl w:val="0"/>
          <w:numId w:val="5"/>
        </w:numPr>
        <w:spacing w:after="240" w:line="240" w:lineRule="auto"/>
        <w:ind w:left="1080" w:hanging="360"/>
        <w:contextualSpacing/>
      </w:pPr>
      <w:r>
        <w:lastRenderedPageBreak/>
        <w:t>If the Project is part of a larger project or program, provide some additional identifying information, but ensure that the information coding is consistent between project/program components.</w:t>
      </w:r>
      <w:r w:rsidR="004963A3">
        <w:t xml:space="preserve">  </w:t>
      </w:r>
    </w:p>
    <w:p w:rsidR="00146115" w:rsidRDefault="00146115" w:rsidP="00146115">
      <w:pPr>
        <w:spacing w:after="240" w:line="240" w:lineRule="auto"/>
        <w:contextualSpacing/>
      </w:pPr>
    </w:p>
    <w:p w:rsidR="00146115" w:rsidRPr="00146115" w:rsidRDefault="00146115" w:rsidP="00146115">
      <w:pPr>
        <w:keepNext/>
        <w:keepLines/>
        <w:spacing w:before="40" w:after="240"/>
        <w:outlineLvl w:val="1"/>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Introduction</w:t>
      </w:r>
    </w:p>
    <w:p w:rsidR="00146115" w:rsidRDefault="00146115" w:rsidP="00146115">
      <w:pPr>
        <w:spacing w:after="240" w:line="240" w:lineRule="auto"/>
        <w:contextualSpacing/>
      </w:pPr>
      <w:r>
        <w:t xml:space="preserve">What is the goal of the project? State the focus, and the explanation as to why this project is necessary. </w:t>
      </w:r>
      <w:r>
        <w:t xml:space="preserve">Discuss eligible RESTORE </w:t>
      </w:r>
      <w:r w:rsidRPr="00B64B71">
        <w:t>Comprehensive Plan Goals and Objectives</w:t>
      </w:r>
    </w:p>
    <w:p w:rsidR="00146115" w:rsidRDefault="00146115" w:rsidP="00146115">
      <w:pPr>
        <w:spacing w:after="240" w:line="240" w:lineRule="auto"/>
        <w:contextualSpacing/>
      </w:pPr>
    </w:p>
    <w:p w:rsidR="00146115" w:rsidRDefault="00146115" w:rsidP="00146115">
      <w:pPr>
        <w:keepNext/>
        <w:keepLines/>
        <w:spacing w:before="40" w:after="240"/>
        <w:outlineLvl w:val="1"/>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Public Engagement and Collaboration</w:t>
      </w:r>
    </w:p>
    <w:p w:rsidR="00146115" w:rsidRDefault="00146115" w:rsidP="00146115">
      <w:pPr>
        <w:spacing w:after="240" w:line="240" w:lineRule="auto"/>
        <w:contextualSpacing/>
      </w:pPr>
      <w:r>
        <w:t>Please provide how this project will engage the stakeholder, scientific, and citizen community.</w:t>
      </w:r>
    </w:p>
    <w:p w:rsidR="00146115" w:rsidRPr="00146115" w:rsidRDefault="00146115" w:rsidP="00146115">
      <w:pPr>
        <w:spacing w:after="240" w:line="240" w:lineRule="auto"/>
        <w:contextualSpacing/>
      </w:pPr>
      <w:r>
        <w:t>Also discuss anticipated collaboration methods at the local, county, regional, etc. level.</w:t>
      </w:r>
    </w:p>
    <w:p w:rsidR="00DC0B2C" w:rsidRDefault="00DC0B2C" w:rsidP="00DC0B2C">
      <w:pPr>
        <w:pStyle w:val="Heading2"/>
        <w:spacing w:after="240"/>
      </w:pPr>
      <w:r>
        <w:t>Methodology / Approach</w:t>
      </w:r>
    </w:p>
    <w:p w:rsidR="00DC0B2C" w:rsidRDefault="00DC0B2C" w:rsidP="00B64B71">
      <w:pPr>
        <w:spacing w:after="240" w:line="240" w:lineRule="auto"/>
        <w:contextualSpacing/>
      </w:pPr>
      <w:r>
        <w:t>Brief purpose/objective of this project. This does not need to be more than a paragraph long, and could be drawn from any combination of the SEP or abstract.</w:t>
      </w:r>
      <w:r w:rsidR="004963A3">
        <w:t xml:space="preserve"> </w:t>
      </w:r>
    </w:p>
    <w:p w:rsidR="00B64B71" w:rsidRDefault="00B64B71" w:rsidP="00B64B71">
      <w:pPr>
        <w:spacing w:after="240" w:line="240" w:lineRule="auto"/>
        <w:contextualSpacing/>
      </w:pPr>
    </w:p>
    <w:p w:rsidR="00B64B71" w:rsidRDefault="00B64B71" w:rsidP="00B64B71">
      <w:pPr>
        <w:jc w:val="both"/>
        <w:rPr>
          <w:b/>
        </w:rPr>
      </w:pPr>
      <w:r w:rsidRPr="00F73751">
        <w:rPr>
          <w:b/>
        </w:rPr>
        <w:t>Scope of work (What and How)</w:t>
      </w:r>
    </w:p>
    <w:p w:rsidR="00DC0B2C" w:rsidRDefault="00DC0B2C" w:rsidP="00B64B71">
      <w:pPr>
        <w:spacing w:after="240" w:line="240" w:lineRule="auto"/>
        <w:contextualSpacing/>
      </w:pPr>
      <w:r>
        <w:t>Describe the scope of work for the proposed activity; if proposing a program, rather than a project or activity, provide specific tasks regarding the program’s activities and operations.  (The applicant should contact Council Staff for further guidance prior to combining several small projects or activities into a single program).</w:t>
      </w:r>
    </w:p>
    <w:p w:rsidR="007B0B43" w:rsidRDefault="007B0B43" w:rsidP="00B64B71">
      <w:pPr>
        <w:spacing w:after="240" w:line="240" w:lineRule="auto"/>
        <w:contextualSpacing/>
      </w:pPr>
    </w:p>
    <w:p w:rsidR="0050701F" w:rsidRPr="0050701F" w:rsidRDefault="00DC0B2C" w:rsidP="0050701F">
      <w:pPr>
        <w:jc w:val="both"/>
        <w:rPr>
          <w:b/>
        </w:rPr>
      </w:pPr>
      <w:r w:rsidRPr="0050701F">
        <w:rPr>
          <w:b/>
        </w:rPr>
        <w:t>Roles and responsibilities (Who)</w:t>
      </w:r>
    </w:p>
    <w:p w:rsidR="00DC0B2C" w:rsidRDefault="00DC0B2C" w:rsidP="00B64B71">
      <w:pPr>
        <w:spacing w:after="240" w:line="240" w:lineRule="auto"/>
        <w:contextualSpacing/>
      </w:pPr>
      <w:r>
        <w:t>Describe roles and responsibilities of key organizations, including sponsoring Council members organization(s), partners, subrecipients, contractors, (if known at this time), and any important co-</w:t>
      </w:r>
      <w:proofErr w:type="spellStart"/>
      <w:r>
        <w:t>funder</w:t>
      </w:r>
      <w:proofErr w:type="spellEnd"/>
      <w:r>
        <w:t>(s) for the project.  Note that details regarding expertise, specific individuals, etc., will be captured in the corresponding budget narrative and the detailed budget.</w:t>
      </w:r>
    </w:p>
    <w:p w:rsidR="00DC0B2C" w:rsidRDefault="00DC0B2C" w:rsidP="00DC0B2C">
      <w:pPr>
        <w:spacing w:after="0" w:line="240" w:lineRule="auto"/>
        <w:ind w:left="1080"/>
        <w:contextualSpacing/>
      </w:pPr>
    </w:p>
    <w:p w:rsidR="00DC0B2C" w:rsidRDefault="00DC0B2C" w:rsidP="00DC0B2C">
      <w:pPr>
        <w:spacing w:after="0" w:line="240" w:lineRule="auto"/>
        <w:contextualSpacing/>
        <w:rPr>
          <w:i/>
        </w:rPr>
      </w:pPr>
      <w:r w:rsidRPr="004D5C87">
        <w:rPr>
          <w:i/>
        </w:rPr>
        <w:t>Roles and Responsibilities</w:t>
      </w:r>
      <w:r>
        <w:rPr>
          <w:i/>
        </w:rPr>
        <w:t xml:space="preserve"> </w:t>
      </w:r>
      <w:r w:rsidRPr="004D5C87">
        <w:rPr>
          <w:i/>
        </w:rPr>
        <w:t>Table:</w:t>
      </w:r>
      <w:r>
        <w:rPr>
          <w:i/>
        </w:rPr>
        <w:t xml:space="preserve"> (For example only; this table is optional and provided only as tool for illustrative purposes)</w:t>
      </w:r>
    </w:p>
    <w:p w:rsidR="00DC0B2C" w:rsidRPr="004D5C87" w:rsidRDefault="00DC0B2C" w:rsidP="00DC0B2C">
      <w:pPr>
        <w:spacing w:after="0" w:line="240" w:lineRule="auto"/>
        <w:contextualSpacing/>
        <w:rPr>
          <w:i/>
        </w:rPr>
      </w:pPr>
    </w:p>
    <w:tbl>
      <w:tblPr>
        <w:tblStyle w:val="GridTable21"/>
        <w:tblW w:w="9540" w:type="dxa"/>
        <w:jc w:val="center"/>
        <w:tblLayout w:type="fixed"/>
        <w:tblLook w:val="04A0" w:firstRow="1" w:lastRow="0" w:firstColumn="1" w:lastColumn="0" w:noHBand="0" w:noVBand="1"/>
      </w:tblPr>
      <w:tblGrid>
        <w:gridCol w:w="1979"/>
        <w:gridCol w:w="2881"/>
        <w:gridCol w:w="4680"/>
      </w:tblGrid>
      <w:tr w:rsidR="00DC0B2C" w:rsidRPr="00F22777" w:rsidTr="008C6A4E">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left w:val="nil"/>
            </w:tcBorders>
            <w:vAlign w:val="center"/>
          </w:tcPr>
          <w:p w:rsidR="00DC0B2C" w:rsidRPr="004D5C87" w:rsidRDefault="00DC0B2C" w:rsidP="008C6A4E">
            <w:pPr>
              <w:tabs>
                <w:tab w:val="left" w:pos="1440"/>
                <w:tab w:val="left" w:pos="2160"/>
                <w:tab w:val="left" w:pos="3960"/>
                <w:tab w:val="left" w:pos="5040"/>
              </w:tabs>
              <w:spacing w:after="120"/>
              <w:ind w:left="-100"/>
              <w:jc w:val="center"/>
              <w:rPr>
                <w:rFonts w:asciiTheme="majorHAnsi" w:hAnsiTheme="majorHAnsi"/>
                <w:i/>
                <w:sz w:val="20"/>
                <w:szCs w:val="20"/>
              </w:rPr>
            </w:pPr>
          </w:p>
          <w:p w:rsidR="00DC0B2C" w:rsidRPr="004D5C87" w:rsidRDefault="00DC0B2C" w:rsidP="008C6A4E">
            <w:pPr>
              <w:tabs>
                <w:tab w:val="left" w:pos="1440"/>
                <w:tab w:val="left" w:pos="2160"/>
                <w:tab w:val="left" w:pos="3960"/>
                <w:tab w:val="left" w:pos="5040"/>
              </w:tabs>
              <w:ind w:left="-101"/>
              <w:jc w:val="center"/>
              <w:rPr>
                <w:rFonts w:asciiTheme="majorHAnsi" w:hAnsiTheme="majorHAnsi"/>
                <w:i/>
                <w:sz w:val="20"/>
                <w:szCs w:val="20"/>
              </w:rPr>
            </w:pPr>
            <w:r w:rsidRPr="004D5C87">
              <w:rPr>
                <w:rFonts w:asciiTheme="majorHAnsi" w:hAnsiTheme="majorHAnsi"/>
                <w:i/>
                <w:sz w:val="20"/>
                <w:szCs w:val="20"/>
              </w:rPr>
              <w:t>Organization/</w:t>
            </w:r>
          </w:p>
          <w:p w:rsidR="00DC0B2C" w:rsidRPr="00526DD8" w:rsidRDefault="00DC0B2C" w:rsidP="008C6A4E">
            <w:pPr>
              <w:tabs>
                <w:tab w:val="left" w:pos="1440"/>
                <w:tab w:val="left" w:pos="2160"/>
                <w:tab w:val="left" w:pos="3960"/>
                <w:tab w:val="left" w:pos="5040"/>
              </w:tabs>
              <w:ind w:left="-101"/>
              <w:jc w:val="center"/>
              <w:rPr>
                <w:rFonts w:asciiTheme="majorHAnsi" w:hAnsiTheme="majorHAnsi"/>
                <w:i/>
                <w:sz w:val="20"/>
                <w:szCs w:val="20"/>
              </w:rPr>
            </w:pPr>
            <w:r>
              <w:rPr>
                <w:rFonts w:asciiTheme="majorHAnsi" w:hAnsiTheme="majorHAnsi"/>
                <w:i/>
                <w:sz w:val="20"/>
                <w:szCs w:val="20"/>
              </w:rPr>
              <w:t>Agency/</w:t>
            </w:r>
            <w:r w:rsidRPr="004D5C87">
              <w:rPr>
                <w:rFonts w:asciiTheme="majorHAnsi" w:hAnsiTheme="majorHAnsi"/>
                <w:i/>
                <w:sz w:val="20"/>
                <w:szCs w:val="20"/>
              </w:rPr>
              <w:t>Company</w:t>
            </w:r>
          </w:p>
        </w:tc>
        <w:tc>
          <w:tcPr>
            <w:tcW w:w="2881" w:type="dxa"/>
            <w:tcBorders>
              <w:top w:val="single" w:sz="4" w:space="0" w:color="auto"/>
            </w:tcBorders>
            <w:vAlign w:val="center"/>
          </w:tcPr>
          <w:p w:rsidR="00DC0B2C" w:rsidRPr="004D5C87" w:rsidRDefault="00DC0B2C" w:rsidP="008C6A4E">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rsidR="00DC0B2C" w:rsidRPr="00526DD8" w:rsidRDefault="00DC0B2C" w:rsidP="008C6A4E">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sidRPr="004D5C87">
              <w:rPr>
                <w:rFonts w:asciiTheme="majorHAnsi" w:hAnsiTheme="majorHAnsi"/>
                <w:i/>
                <w:sz w:val="20"/>
                <w:szCs w:val="20"/>
              </w:rPr>
              <w:t>Role</w:t>
            </w:r>
          </w:p>
        </w:tc>
        <w:tc>
          <w:tcPr>
            <w:tcW w:w="4680" w:type="dxa"/>
            <w:tcBorders>
              <w:top w:val="single" w:sz="4" w:space="0" w:color="auto"/>
              <w:right w:val="nil"/>
            </w:tcBorders>
            <w:vAlign w:val="center"/>
          </w:tcPr>
          <w:p w:rsidR="00DC0B2C" w:rsidRDefault="00DC0B2C" w:rsidP="008C6A4E">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rsidR="00DC0B2C" w:rsidRPr="00F22777" w:rsidRDefault="00DC0B2C" w:rsidP="008C6A4E">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Duties</w:t>
            </w:r>
          </w:p>
        </w:tc>
      </w:tr>
      <w:tr w:rsidR="00DC0B2C" w:rsidRPr="00A7038B" w:rsidTr="008C6A4E">
        <w:trPr>
          <w:cnfStyle w:val="000000100000" w:firstRow="0" w:lastRow="0" w:firstColumn="0" w:lastColumn="0" w:oddVBand="0" w:evenVBand="0" w:oddHBand="1"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C0B2C" w:rsidRPr="00A7038B" w:rsidRDefault="00DC0B2C" w:rsidP="008C6A4E">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NOAA</w:t>
            </w:r>
          </w:p>
        </w:tc>
        <w:tc>
          <w:tcPr>
            <w:tcW w:w="2881"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Sponsoring Council Member</w:t>
            </w:r>
            <w:r>
              <w:rPr>
                <w:rFonts w:asciiTheme="majorHAnsi" w:hAnsiTheme="majorHAnsi"/>
                <w:i/>
                <w:sz w:val="20"/>
                <w:szCs w:val="20"/>
              </w:rPr>
              <w:t xml:space="preserve"> and IAA Federal Servicing Agency</w:t>
            </w:r>
          </w:p>
        </w:tc>
        <w:tc>
          <w:tcPr>
            <w:tcW w:w="4680"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Prepare application, project oversight, prepare environmental assessment, ESA consultations, prepare and submit monitoring reports to Council</w:t>
            </w:r>
          </w:p>
        </w:tc>
      </w:tr>
      <w:tr w:rsidR="00DC0B2C" w:rsidRPr="00A7038B" w:rsidTr="008C6A4E">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C0B2C" w:rsidRPr="00A7038B" w:rsidRDefault="00DC0B2C" w:rsidP="008C6A4E">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Estuaries Foundation</w:t>
            </w:r>
          </w:p>
        </w:tc>
        <w:tc>
          <w:tcPr>
            <w:tcW w:w="2881"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r w:rsidRPr="00A7038B">
              <w:rPr>
                <w:rFonts w:asciiTheme="majorHAnsi" w:hAnsiTheme="majorHAnsi"/>
                <w:i/>
                <w:sz w:val="20"/>
                <w:szCs w:val="20"/>
              </w:rPr>
              <w:t>Subrecipient</w:t>
            </w:r>
          </w:p>
        </w:tc>
        <w:tc>
          <w:tcPr>
            <w:tcW w:w="4680"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Due diligence, acquisition of property, initial landowner</w:t>
            </w:r>
          </w:p>
        </w:tc>
      </w:tr>
      <w:tr w:rsidR="00DC0B2C" w:rsidRPr="00A7038B" w:rsidTr="008C6A4E">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C0B2C" w:rsidRPr="00A7038B" w:rsidRDefault="00DC0B2C" w:rsidP="008C6A4E">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lastRenderedPageBreak/>
              <w:t>USFWS</w:t>
            </w:r>
          </w:p>
        </w:tc>
        <w:tc>
          <w:tcPr>
            <w:tcW w:w="2881" w:type="dxa"/>
            <w:vAlign w:val="center"/>
          </w:tcPr>
          <w:p w:rsidR="00DC0B2C"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Partnering Council Member and  </w:t>
            </w:r>
            <w:r w:rsidRPr="00A7038B">
              <w:rPr>
                <w:rFonts w:asciiTheme="majorHAnsi" w:hAnsiTheme="majorHAnsi"/>
                <w:i/>
                <w:sz w:val="20"/>
                <w:szCs w:val="20"/>
              </w:rPr>
              <w:t>Co-funder</w:t>
            </w:r>
          </w:p>
          <w:p w:rsidR="00DC0B2C"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rsidR="00DC0B2C" w:rsidRPr="00A7038B"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c>
          <w:tcPr>
            <w:tcW w:w="4680" w:type="dxa"/>
            <w:vAlign w:val="center"/>
          </w:tcPr>
          <w:p w:rsidR="00DC0B2C"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provided under Migratory Bird Program</w:t>
            </w:r>
            <w:r>
              <w:rPr>
                <w:rFonts w:asciiTheme="majorHAnsi" w:hAnsiTheme="majorHAnsi"/>
                <w:i/>
                <w:sz w:val="20"/>
                <w:szCs w:val="20"/>
              </w:rPr>
              <w:t>.</w:t>
            </w:r>
          </w:p>
          <w:p w:rsidR="00DC0B2C" w:rsidRPr="00A7038B"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Long-term landowner under </w:t>
            </w:r>
            <w:proofErr w:type="spellStart"/>
            <w:r>
              <w:rPr>
                <w:rFonts w:asciiTheme="majorHAnsi" w:hAnsiTheme="majorHAnsi"/>
                <w:i/>
                <w:sz w:val="20"/>
                <w:szCs w:val="20"/>
              </w:rPr>
              <w:t>Oystercreek</w:t>
            </w:r>
            <w:proofErr w:type="spellEnd"/>
            <w:r>
              <w:rPr>
                <w:rFonts w:asciiTheme="majorHAnsi" w:hAnsiTheme="majorHAnsi"/>
                <w:i/>
                <w:sz w:val="20"/>
                <w:szCs w:val="20"/>
              </w:rPr>
              <w:t xml:space="preserve"> Refuge, long-term management and maintenance, monitoring</w:t>
            </w:r>
          </w:p>
        </w:tc>
      </w:tr>
      <w:tr w:rsidR="00DC0B2C" w:rsidRPr="00A7038B" w:rsidTr="008C6A4E">
        <w:trPr>
          <w:trHeight w:val="445"/>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C0B2C" w:rsidRPr="00A7038B" w:rsidRDefault="00DC0B2C" w:rsidP="008C6A4E">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NFWF</w:t>
            </w:r>
          </w:p>
        </w:tc>
        <w:tc>
          <w:tcPr>
            <w:tcW w:w="2881"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Co-funder</w:t>
            </w:r>
          </w:p>
        </w:tc>
        <w:tc>
          <w:tcPr>
            <w:tcW w:w="4680"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w:t>
            </w:r>
            <w:r>
              <w:rPr>
                <w:rFonts w:asciiTheme="majorHAnsi" w:hAnsiTheme="majorHAnsi"/>
                <w:i/>
                <w:sz w:val="20"/>
                <w:szCs w:val="20"/>
              </w:rPr>
              <w:t>ided under Gulf Benefit Fund</w:t>
            </w:r>
          </w:p>
        </w:tc>
      </w:tr>
      <w:tr w:rsidR="00DC0B2C" w:rsidRPr="00A7038B" w:rsidTr="008C6A4E">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C0B2C" w:rsidRPr="00A7038B" w:rsidRDefault="00DC0B2C" w:rsidP="008C6A4E">
            <w:pPr>
              <w:tabs>
                <w:tab w:val="left" w:pos="1440"/>
                <w:tab w:val="left" w:pos="2160"/>
                <w:tab w:val="left" w:pos="3960"/>
                <w:tab w:val="left" w:pos="5040"/>
              </w:tabs>
              <w:spacing w:after="120"/>
              <w:ind w:left="-100"/>
              <w:jc w:val="center"/>
              <w:rPr>
                <w:rFonts w:asciiTheme="majorHAnsi" w:hAnsiTheme="majorHAnsi"/>
                <w:b w:val="0"/>
                <w:i/>
                <w:sz w:val="20"/>
                <w:szCs w:val="20"/>
              </w:rPr>
            </w:pPr>
            <w:r>
              <w:rPr>
                <w:rFonts w:asciiTheme="majorHAnsi" w:hAnsiTheme="majorHAnsi"/>
                <w:b w:val="0"/>
                <w:i/>
                <w:sz w:val="20"/>
                <w:szCs w:val="20"/>
              </w:rPr>
              <w:t>Texas Parks and Wildlife Department</w:t>
            </w:r>
          </w:p>
        </w:tc>
        <w:tc>
          <w:tcPr>
            <w:tcW w:w="2881"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Partner</w:t>
            </w:r>
          </w:p>
        </w:tc>
        <w:tc>
          <w:tcPr>
            <w:tcW w:w="4680"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Construction oversight, permitting assistance, recipient of NFWF funding.</w:t>
            </w:r>
          </w:p>
        </w:tc>
      </w:tr>
      <w:tr w:rsidR="00DC0B2C" w:rsidRPr="00A7038B" w:rsidTr="008C6A4E">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C0B2C" w:rsidRPr="00A7038B" w:rsidRDefault="00DC0B2C" w:rsidP="008C6A4E">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(Unknown)</w:t>
            </w:r>
          </w:p>
        </w:tc>
        <w:tc>
          <w:tcPr>
            <w:tcW w:w="2881"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r w:rsidRPr="00A7038B">
              <w:rPr>
                <w:rFonts w:asciiTheme="majorHAnsi" w:hAnsiTheme="majorHAnsi"/>
                <w:i/>
                <w:sz w:val="20"/>
                <w:szCs w:val="20"/>
              </w:rPr>
              <w:t>Contractor</w:t>
            </w:r>
          </w:p>
        </w:tc>
        <w:tc>
          <w:tcPr>
            <w:tcW w:w="4680" w:type="dxa"/>
            <w:vAlign w:val="center"/>
          </w:tcPr>
          <w:p w:rsidR="00DC0B2C" w:rsidRPr="00A7038B" w:rsidRDefault="00DC0B2C" w:rsidP="008C6A4E">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Engineering and design</w:t>
            </w:r>
          </w:p>
        </w:tc>
      </w:tr>
    </w:tbl>
    <w:p w:rsidR="00DC0B2C" w:rsidRDefault="00DC0B2C" w:rsidP="00DC0B2C">
      <w:pPr>
        <w:spacing w:after="0" w:line="240" w:lineRule="auto"/>
        <w:contextualSpacing/>
      </w:pPr>
    </w:p>
    <w:p w:rsidR="0050701F" w:rsidRPr="0050701F" w:rsidRDefault="00DC0B2C" w:rsidP="0050701F">
      <w:pPr>
        <w:jc w:val="both"/>
        <w:rPr>
          <w:b/>
        </w:rPr>
      </w:pPr>
      <w:r w:rsidRPr="0050701F">
        <w:rPr>
          <w:b/>
        </w:rPr>
        <w:t>Location (Where)</w:t>
      </w:r>
    </w:p>
    <w:p w:rsidR="00DC0B2C" w:rsidRDefault="00DC0B2C" w:rsidP="0050701F">
      <w:pPr>
        <w:spacing w:after="0" w:line="240" w:lineRule="auto"/>
        <w:contextualSpacing/>
      </w:pPr>
      <w:r>
        <w:t xml:space="preserve">Note that although maps and GIS files are required for all projects, general narrative location information is needed in the narrative as well.  </w:t>
      </w:r>
    </w:p>
    <w:p w:rsidR="00DC0B2C" w:rsidRDefault="00DC0B2C" w:rsidP="0050701F">
      <w:pPr>
        <w:spacing w:after="0" w:line="240" w:lineRule="auto"/>
        <w:contextualSpacing/>
      </w:pPr>
      <w:r>
        <w:t>Provide a general description of the location of the activities and any areas that will be benefitted, if applicable.</w:t>
      </w:r>
    </w:p>
    <w:p w:rsidR="00DC0B2C" w:rsidRDefault="00DC0B2C" w:rsidP="0050701F">
      <w:pPr>
        <w:spacing w:after="0" w:line="240" w:lineRule="auto"/>
        <w:contextualSpacing/>
      </w:pPr>
      <w:r>
        <w:t>Can indicate that more detailed descriptions (including Congressional Districts, Maps, etc.) are provided elsewhere in the application.</w:t>
      </w:r>
    </w:p>
    <w:p w:rsidR="0050701F" w:rsidRDefault="0050701F" w:rsidP="0050701F">
      <w:pPr>
        <w:spacing w:after="0" w:line="240" w:lineRule="auto"/>
        <w:contextualSpacing/>
      </w:pPr>
    </w:p>
    <w:p w:rsidR="0050701F" w:rsidRPr="0050701F" w:rsidRDefault="00DC0B2C" w:rsidP="0050701F">
      <w:pPr>
        <w:jc w:val="both"/>
        <w:rPr>
          <w:b/>
        </w:rPr>
      </w:pPr>
      <w:r w:rsidRPr="0050701F">
        <w:rPr>
          <w:b/>
        </w:rPr>
        <w:t>Project/Program Duration (When)</w:t>
      </w:r>
    </w:p>
    <w:p w:rsidR="00DC0B2C" w:rsidRDefault="00DC0B2C" w:rsidP="0050701F">
      <w:pPr>
        <w:spacing w:after="0" w:line="259" w:lineRule="auto"/>
        <w:contextualSpacing/>
      </w:pPr>
      <w:r>
        <w:t xml:space="preserve">Include anticipated start date, end date, and duration of activities under the award, including applicable post-implementation monitoring. </w:t>
      </w:r>
    </w:p>
    <w:p w:rsidR="0050701F" w:rsidRDefault="0050701F" w:rsidP="0050701F">
      <w:pPr>
        <w:spacing w:after="0" w:line="240" w:lineRule="auto"/>
        <w:contextualSpacing/>
      </w:pPr>
    </w:p>
    <w:p w:rsidR="0050701F" w:rsidRPr="0050701F" w:rsidRDefault="00DC0B2C" w:rsidP="0050701F">
      <w:pPr>
        <w:jc w:val="both"/>
        <w:rPr>
          <w:b/>
        </w:rPr>
      </w:pPr>
      <w:r w:rsidRPr="0050701F">
        <w:rPr>
          <w:b/>
        </w:rPr>
        <w:t xml:space="preserve">Approach (How) </w:t>
      </w:r>
    </w:p>
    <w:p w:rsidR="00DC0B2C" w:rsidRDefault="00DC0B2C" w:rsidP="0050701F">
      <w:pPr>
        <w:spacing w:after="0" w:line="240" w:lineRule="auto"/>
        <w:contextualSpacing/>
      </w:pPr>
      <w:r>
        <w:t>Provide any additional details needed to fully describe how the scope of work will be implemented to achieve the objectives and outcomes.</w:t>
      </w:r>
      <w:r w:rsidR="0050701F">
        <w:t xml:space="preserve"> Be as specific as possible and site successful existing studies and literature and similar approaches used.</w:t>
      </w:r>
    </w:p>
    <w:p w:rsidR="0050701F" w:rsidRDefault="0050701F" w:rsidP="0050701F">
      <w:pPr>
        <w:spacing w:after="0" w:line="240" w:lineRule="auto"/>
        <w:contextualSpacing/>
      </w:pPr>
    </w:p>
    <w:p w:rsidR="0050701F" w:rsidRPr="0050701F" w:rsidRDefault="00DC0B2C" w:rsidP="0050701F">
      <w:pPr>
        <w:jc w:val="both"/>
        <w:rPr>
          <w:b/>
        </w:rPr>
      </w:pPr>
      <w:r w:rsidRPr="0050701F">
        <w:rPr>
          <w:b/>
        </w:rPr>
        <w:t>Supporting Information (Why)</w:t>
      </w:r>
    </w:p>
    <w:p w:rsidR="00DC0B2C" w:rsidRDefault="00DC0B2C" w:rsidP="0050701F">
      <w:pPr>
        <w:spacing w:line="240" w:lineRule="auto"/>
        <w:contextualSpacing/>
      </w:pPr>
      <w:r>
        <w:t>Provide support for the methodology/approach selected</w:t>
      </w:r>
      <w:r w:rsidR="0050701F">
        <w:t>. I</w:t>
      </w:r>
      <w:r>
        <w:t xml:space="preserve">nclude how and why this activity and approach, at this location, is based on the </w:t>
      </w:r>
      <w:r w:rsidRPr="005B2703">
        <w:rPr>
          <w:i/>
        </w:rPr>
        <w:t>Best Available Science</w:t>
      </w:r>
      <w:r>
        <w:t xml:space="preserve"> as defined in the Act. </w:t>
      </w:r>
      <w:r w:rsidR="00842F3C">
        <w:t>Cite best available science for the issue</w:t>
      </w:r>
      <w:r w:rsidR="00842F3C">
        <w:t xml:space="preserve"> itself, and why this approach/solution is technically sound/applicable</w:t>
      </w:r>
      <w:r w:rsidR="00842F3C">
        <w:t>.</w:t>
      </w:r>
      <w:r w:rsidR="00842F3C">
        <w:t xml:space="preserve"> </w:t>
      </w:r>
      <w:r>
        <w:t>The RESTORE Act defines best available science as science that—(A) maximizes the quality, objectivity, and integrity of information, including statistical information; (B) uses peer-reviewed and publicly available data; and (C) clearly documents and communicates risks and uncertainties in the scientific basis for such projects”).  The project narrative should refer to how best available science (e.g. scientific review processes, technical expertise, and/or data) will be/were utilized to develop and inform proposed project activities, design, and inform adaptive management.</w:t>
      </w:r>
      <w:r w:rsidR="0050701F">
        <w:t xml:space="preserve"> </w:t>
      </w:r>
    </w:p>
    <w:p w:rsidR="00DC0B2C" w:rsidRDefault="00DC0B2C" w:rsidP="00DC0B2C">
      <w:pPr>
        <w:pStyle w:val="Heading2"/>
      </w:pPr>
      <w:r>
        <w:lastRenderedPageBreak/>
        <w:t>Risks and Uncertainties</w:t>
      </w:r>
    </w:p>
    <w:p w:rsidR="00DC0B2C" w:rsidRDefault="00DC0B2C" w:rsidP="00DC0B2C">
      <w:pPr>
        <w:numPr>
          <w:ilvl w:val="0"/>
          <w:numId w:val="8"/>
        </w:numPr>
        <w:spacing w:after="0" w:line="259" w:lineRule="auto"/>
        <w:ind w:hanging="360"/>
        <w:contextualSpacing/>
      </w:pPr>
      <w:r>
        <w:t>Discuss the possible operational risks.</w:t>
      </w:r>
    </w:p>
    <w:p w:rsidR="00DC0B2C" w:rsidRDefault="00DC0B2C" w:rsidP="00DC0B2C">
      <w:pPr>
        <w:numPr>
          <w:ilvl w:val="0"/>
          <w:numId w:val="8"/>
        </w:numPr>
        <w:spacing w:after="0" w:line="259" w:lineRule="auto"/>
        <w:ind w:hanging="360"/>
        <w:contextualSpacing/>
      </w:pPr>
      <w:bookmarkStart w:id="0" w:name="h.wv0tyrpw9svu" w:colFirst="0" w:colLast="0"/>
      <w:bookmarkEnd w:id="0"/>
      <w:r>
        <w:t xml:space="preserve">Discuss the possible ecological risks if applicable (e.g., not reaching desired ecological outcomes, inadvertent harm to the environment). </w:t>
      </w:r>
    </w:p>
    <w:p w:rsidR="00DC0B2C" w:rsidRDefault="00DC0B2C" w:rsidP="00DC0B2C">
      <w:pPr>
        <w:numPr>
          <w:ilvl w:val="0"/>
          <w:numId w:val="8"/>
        </w:numPr>
        <w:spacing w:after="0" w:line="259" w:lineRule="auto"/>
        <w:ind w:hanging="360"/>
        <w:contextualSpacing/>
      </w:pPr>
      <w:r>
        <w:t xml:space="preserve">Discuss the possible material risks (e.g., legal, environmental compliance/regulatory, operational, budgetary, or unknowns). </w:t>
      </w:r>
    </w:p>
    <w:p w:rsidR="00DC0B2C" w:rsidRDefault="00DC0B2C" w:rsidP="00DC0B2C">
      <w:pPr>
        <w:numPr>
          <w:ilvl w:val="0"/>
          <w:numId w:val="8"/>
        </w:numPr>
        <w:spacing w:after="0" w:line="259" w:lineRule="auto"/>
        <w:ind w:hanging="360"/>
        <w:contextualSpacing/>
      </w:pPr>
      <w:r>
        <w:t>Discuss mitigation strategy(s) for each identified risk in order to implement and/or maintain the proposed activity.</w:t>
      </w:r>
    </w:p>
    <w:p w:rsidR="00DC0B2C" w:rsidRDefault="00DC0B2C" w:rsidP="00DC0B2C">
      <w:pPr>
        <w:numPr>
          <w:ilvl w:val="0"/>
          <w:numId w:val="8"/>
        </w:numPr>
        <w:spacing w:after="0" w:line="259" w:lineRule="auto"/>
        <w:ind w:hanging="360"/>
        <w:contextualSpacing/>
      </w:pPr>
      <w:r>
        <w:t>Discuss adaptive management strategy(s) if applicable.</w:t>
      </w:r>
    </w:p>
    <w:p w:rsidR="00DC0B2C" w:rsidRDefault="00DC0B2C" w:rsidP="00DC0B2C">
      <w:pPr>
        <w:numPr>
          <w:ilvl w:val="0"/>
          <w:numId w:val="8"/>
        </w:numPr>
        <w:spacing w:line="259" w:lineRule="auto"/>
        <w:ind w:hanging="360"/>
        <w:contextualSpacing/>
      </w:pPr>
      <w:r>
        <w:t xml:space="preserve">If applicable, discuss how the project or program will be operated and maintained (1) during the award period, and (2) after the award has closed.  Include how these activities would be funded. </w:t>
      </w:r>
    </w:p>
    <w:p w:rsidR="00DC0B2C" w:rsidRDefault="00DC0B2C" w:rsidP="00DC0B2C">
      <w:pPr>
        <w:pStyle w:val="Heading2"/>
      </w:pPr>
      <w:r>
        <w:t xml:space="preserve">Leveraged funds </w:t>
      </w:r>
    </w:p>
    <w:p w:rsidR="00DC0B2C" w:rsidRDefault="00DC0B2C" w:rsidP="00DC0B2C">
      <w:pPr>
        <w:numPr>
          <w:ilvl w:val="0"/>
          <w:numId w:val="9"/>
        </w:numPr>
        <w:spacing w:after="0" w:line="240" w:lineRule="auto"/>
        <w:ind w:hanging="360"/>
        <w:contextualSpacing/>
      </w:pPr>
      <w:r>
        <w:t>This section is optional, and should be included in the narrative when the applicant deems it helpful in providing a full description of the relationship between this project and other activities funded under the RESTORE Act or with other funding beyond what is requested.</w:t>
      </w:r>
    </w:p>
    <w:p w:rsidR="00DC0B2C" w:rsidRDefault="00DC0B2C" w:rsidP="00DC0B2C">
      <w:pPr>
        <w:numPr>
          <w:ilvl w:val="0"/>
          <w:numId w:val="9"/>
        </w:numPr>
        <w:spacing w:after="0" w:line="240" w:lineRule="auto"/>
        <w:ind w:hanging="360"/>
        <w:contextualSpacing/>
      </w:pPr>
      <w:r>
        <w:t>Types of leveraging that could be summarily described in this section include:</w:t>
      </w:r>
    </w:p>
    <w:p w:rsidR="00DC0B2C" w:rsidRDefault="00DC0B2C" w:rsidP="00DC0B2C">
      <w:pPr>
        <w:numPr>
          <w:ilvl w:val="2"/>
          <w:numId w:val="10"/>
        </w:numPr>
        <w:spacing w:after="0" w:line="240" w:lineRule="auto"/>
        <w:ind w:hanging="360"/>
      </w:pPr>
      <w:r>
        <w:t xml:space="preserve">Co-funding: </w:t>
      </w:r>
      <w:r>
        <w:rPr>
          <w:color w:val="222222"/>
        </w:rPr>
        <w:t>Funds that are required for the project to be completed (for example, if the sponsor does not receive the leveraged funds, then the project cannot be completed).</w:t>
      </w:r>
    </w:p>
    <w:p w:rsidR="00DC0B2C" w:rsidRDefault="00DC0B2C" w:rsidP="00DC0B2C">
      <w:pPr>
        <w:numPr>
          <w:ilvl w:val="2"/>
          <w:numId w:val="10"/>
        </w:numPr>
        <w:spacing w:after="0" w:line="240" w:lineRule="auto"/>
        <w:ind w:hanging="360"/>
      </w:pPr>
      <w:r>
        <w:t xml:space="preserve">Adjoining: </w:t>
      </w:r>
      <w:r>
        <w:rPr>
          <w:color w:val="222222"/>
          <w:highlight w:val="white"/>
        </w:rPr>
        <w:t xml:space="preserve">Funds that are leveraged based on geographic location where ecosystem benefits are leveraged.  </w:t>
      </w:r>
    </w:p>
    <w:p w:rsidR="00DC0B2C" w:rsidRDefault="00DC0B2C" w:rsidP="00DC0B2C">
      <w:pPr>
        <w:numPr>
          <w:ilvl w:val="2"/>
          <w:numId w:val="10"/>
        </w:numPr>
        <w:spacing w:after="0" w:line="240" w:lineRule="auto"/>
        <w:ind w:hanging="360"/>
      </w:pPr>
      <w:r>
        <w:t xml:space="preserve">Building on other sources: </w:t>
      </w:r>
      <w:r>
        <w:rPr>
          <w:color w:val="222222"/>
          <w:highlight w:val="white"/>
        </w:rPr>
        <w:t xml:space="preserve">Building upon prior or other investments that have been made in the past or present (it's the type of leveraging that can't necessarily be captured in adjoining).  </w:t>
      </w:r>
    </w:p>
    <w:p w:rsidR="00DC0B2C" w:rsidRDefault="00DC0B2C" w:rsidP="00DC0B2C">
      <w:pPr>
        <w:numPr>
          <w:ilvl w:val="0"/>
          <w:numId w:val="11"/>
        </w:numPr>
        <w:spacing w:line="240" w:lineRule="auto"/>
        <w:ind w:hanging="360"/>
        <w:contextualSpacing/>
      </w:pPr>
      <w:r>
        <w:t xml:space="preserve">Note:  Detailed information regarding any co-funding must be included in the budget in and should be described in the Budget Narrative. </w:t>
      </w:r>
    </w:p>
    <w:p w:rsidR="00DC0B2C" w:rsidRDefault="00DC0B2C" w:rsidP="00DC0B2C">
      <w:pPr>
        <w:pStyle w:val="Heading2"/>
      </w:pPr>
      <w:r>
        <w:t>Milestones/Milestone Type Budget Summary</w:t>
      </w:r>
    </w:p>
    <w:p w:rsidR="00DC0B2C" w:rsidRDefault="00DC0B2C" w:rsidP="00DC0B2C">
      <w:pPr>
        <w:numPr>
          <w:ilvl w:val="0"/>
          <w:numId w:val="11"/>
        </w:numPr>
        <w:spacing w:after="0" w:line="240" w:lineRule="auto"/>
        <w:ind w:hanging="360"/>
        <w:contextualSpacing/>
      </w:pPr>
      <w:r>
        <w:t>This section is optional, and should be included in the narrative when the applicant deems it helpful in providing a more complete description of the major milestones and the relationship between them, beyond what is requested in the grant application.</w:t>
      </w:r>
    </w:p>
    <w:p w:rsidR="00DC0B2C" w:rsidRDefault="00DC0B2C" w:rsidP="00DC0B2C">
      <w:pPr>
        <w:numPr>
          <w:ilvl w:val="0"/>
          <w:numId w:val="11"/>
        </w:numPr>
        <w:spacing w:after="0" w:line="240" w:lineRule="auto"/>
        <w:ind w:hanging="360"/>
        <w:contextualSpacing/>
      </w:pPr>
      <w:r>
        <w:t>See the Milestones Template for additional information on preparing milestones for entry into as part of the grant application.</w:t>
      </w:r>
    </w:p>
    <w:p w:rsidR="00DC0B2C" w:rsidRDefault="00DC0B2C" w:rsidP="00DC0B2C">
      <w:pPr>
        <w:numPr>
          <w:ilvl w:val="0"/>
          <w:numId w:val="11"/>
        </w:numPr>
        <w:spacing w:line="240" w:lineRule="auto"/>
        <w:ind w:hanging="360"/>
        <w:contextualSpacing/>
        <w:rPr>
          <w:rFonts w:cs="Times New Roman"/>
        </w:rPr>
      </w:pPr>
      <w:r>
        <w:rPr>
          <w:rFonts w:cs="Times New Roman"/>
        </w:rPr>
        <w:t xml:space="preserve">If this section is included in the project narrative, consider providing in narrative format any additional details of the information summarized in the milestones table (see associated </w:t>
      </w:r>
      <w:hyperlink r:id="rId9" w:history="1">
        <w:r w:rsidRPr="009F0E27">
          <w:rPr>
            <w:rStyle w:val="Hyperlink"/>
            <w:rFonts w:cs="Times New Roman"/>
          </w:rPr>
          <w:t>Milestones Template</w:t>
        </w:r>
      </w:hyperlink>
      <w:r>
        <w:rPr>
          <w:rFonts w:cs="Times New Roman"/>
        </w:rPr>
        <w:t xml:space="preserve"> available on the </w:t>
      </w:r>
      <w:hyperlink r:id="rId10" w:history="1">
        <w:r w:rsidRPr="00F918EE">
          <w:rPr>
            <w:rStyle w:val="Hyperlink"/>
            <w:rFonts w:cs="Times New Roman"/>
          </w:rPr>
          <w:t>Grants Office Resources</w:t>
        </w:r>
      </w:hyperlink>
      <w:r>
        <w:rPr>
          <w:rFonts w:cs="Times New Roman"/>
        </w:rPr>
        <w:t xml:space="preserve"> web page).</w:t>
      </w:r>
    </w:p>
    <w:p w:rsidR="00DC0B2C" w:rsidRDefault="00DC0B2C" w:rsidP="00DC0B2C">
      <w:pPr>
        <w:pStyle w:val="Heading2"/>
        <w:spacing w:after="200"/>
      </w:pPr>
      <w:r>
        <w:t xml:space="preserve">Metrics </w:t>
      </w:r>
    </w:p>
    <w:p w:rsidR="00DC0B2C" w:rsidRDefault="00DC0B2C" w:rsidP="00DC0B2C">
      <w:pPr>
        <w:numPr>
          <w:ilvl w:val="1"/>
          <w:numId w:val="6"/>
        </w:numPr>
        <w:spacing w:after="0" w:line="240" w:lineRule="auto"/>
        <w:ind w:hanging="360"/>
        <w:contextualSpacing/>
      </w:pPr>
      <w:r>
        <w:t>Provide, in narrative format, details of the metrics selected and entered separately in the Metrics Section of the application.  Please describe the metrics, why they have been selected, and how they are related to the project milestones.</w:t>
      </w:r>
    </w:p>
    <w:p w:rsidR="00DC0B2C" w:rsidRDefault="00DC0B2C" w:rsidP="00DC0B2C">
      <w:pPr>
        <w:numPr>
          <w:ilvl w:val="1"/>
          <w:numId w:val="6"/>
        </w:numPr>
        <w:spacing w:after="0" w:line="240" w:lineRule="auto"/>
        <w:ind w:hanging="360"/>
        <w:contextualSpacing/>
      </w:pPr>
      <w:r>
        <w:lastRenderedPageBreak/>
        <w:t>Metrics should be:</w:t>
      </w:r>
    </w:p>
    <w:p w:rsidR="00DC0B2C" w:rsidRDefault="00DC0B2C" w:rsidP="00DC0B2C">
      <w:pPr>
        <w:numPr>
          <w:ilvl w:val="2"/>
          <w:numId w:val="3"/>
        </w:numPr>
        <w:spacing w:after="0" w:line="240" w:lineRule="auto"/>
        <w:ind w:hanging="360"/>
      </w:pPr>
      <w:r>
        <w:t>Objective</w:t>
      </w:r>
    </w:p>
    <w:p w:rsidR="00DC0B2C" w:rsidRDefault="00DC0B2C" w:rsidP="00DC0B2C">
      <w:pPr>
        <w:numPr>
          <w:ilvl w:val="2"/>
          <w:numId w:val="3"/>
        </w:numPr>
        <w:spacing w:after="0" w:line="240" w:lineRule="auto"/>
        <w:ind w:hanging="360"/>
      </w:pPr>
      <w:r>
        <w:t>Quantifiable, and</w:t>
      </w:r>
    </w:p>
    <w:p w:rsidR="00DC0B2C" w:rsidRDefault="00DC0B2C" w:rsidP="00DC0B2C">
      <w:pPr>
        <w:numPr>
          <w:ilvl w:val="2"/>
          <w:numId w:val="3"/>
        </w:numPr>
        <w:spacing w:after="0" w:line="240" w:lineRule="auto"/>
        <w:ind w:hanging="360"/>
      </w:pPr>
      <w:r>
        <w:t xml:space="preserve">Include Outcome Targets (i.e., Success Criteria from ODP template). </w:t>
      </w:r>
    </w:p>
    <w:p w:rsidR="00DC0B2C" w:rsidRDefault="00DC0B2C" w:rsidP="00DC0B2C">
      <w:pPr>
        <w:numPr>
          <w:ilvl w:val="0"/>
          <w:numId w:val="12"/>
        </w:numPr>
        <w:spacing w:after="0" w:line="240" w:lineRule="auto"/>
        <w:ind w:hanging="360"/>
      </w:pPr>
      <w:r>
        <w:t xml:space="preserve">Describe, briefly, the monitoring strategy and methodology for metrics. Please note, additional details regarding metrics monitoring and methodology will be captured in the Observational Data Plan submitted with your application.  However, a general description of the metrics and how they are related to project milestones should be provided here.  Please coordinate the information included here with the technical staff member preparing the Observational Data Plan for your application. </w:t>
      </w:r>
    </w:p>
    <w:p w:rsidR="00DC0B2C" w:rsidRDefault="00DC0B2C" w:rsidP="00DC0B2C">
      <w:pPr>
        <w:numPr>
          <w:ilvl w:val="0"/>
          <w:numId w:val="12"/>
        </w:numPr>
        <w:spacing w:line="240" w:lineRule="auto"/>
        <w:ind w:hanging="360"/>
      </w:pPr>
      <w:r>
        <w:t xml:space="preserve">The list of metrics available for selection are listed in the “Metrics Choices Table” </w:t>
      </w:r>
      <w:hyperlink r:id="rId11" w:history="1">
        <w:r w:rsidRPr="00056F1E">
          <w:rPr>
            <w:rStyle w:val="Hyperlink"/>
          </w:rPr>
          <w:t>here</w:t>
        </w:r>
      </w:hyperlink>
      <w:r>
        <w:t>.</w:t>
      </w:r>
    </w:p>
    <w:p w:rsidR="00844BB5" w:rsidRDefault="00844BB5" w:rsidP="00844BB5">
      <w:pPr>
        <w:pStyle w:val="Heading2"/>
        <w:spacing w:before="120" w:after="120"/>
      </w:pPr>
      <w:r>
        <w:t>Environmental Benefits</w:t>
      </w:r>
    </w:p>
    <w:p w:rsidR="00844BB5" w:rsidRDefault="00844BB5" w:rsidP="00844BB5">
      <w:r>
        <w:t xml:space="preserve">Please provide the environmental/ecological benefits expected from this project (ex: increased growth rates, restored wetlands, reduction of mortality rates, water quality improvements) and how this will improve/benefit the local community/economy. </w:t>
      </w:r>
    </w:p>
    <w:p w:rsidR="00DC0B2C" w:rsidRDefault="00DC0B2C" w:rsidP="00DC0B2C">
      <w:pPr>
        <w:pStyle w:val="Heading2"/>
        <w:spacing w:after="200"/>
      </w:pPr>
      <w:r>
        <w:t>Environmental Compliance</w:t>
      </w:r>
    </w:p>
    <w:p w:rsidR="00DC0B2C" w:rsidRDefault="00DC0B2C" w:rsidP="00844BB5">
      <w:pPr>
        <w:spacing w:line="240" w:lineRule="auto"/>
        <w:contextualSpacing/>
      </w:pPr>
      <w:r>
        <w:t>The purpose of this section is to provide environmental compliance information that was not provided in the environmental compliance checklist for this application.  For example, for applications that seek funding for environmental compliance activities, please briefly describe what those activities entail and how they will be conducted.  For applications seeking implementation funding, please describe how any outstanding environmental re</w:t>
      </w:r>
      <w:bookmarkStart w:id="1" w:name="_GoBack"/>
      <w:bookmarkEnd w:id="1"/>
      <w:r>
        <w:t>quirements will be identified and addressed.  In the budget narrative, please make sure that there is a corresponding budget line item for any environmental compliance activities that would be conducted by this project or program.</w:t>
      </w:r>
    </w:p>
    <w:p w:rsidR="00842F3C" w:rsidRPr="00A861A1" w:rsidRDefault="00842F3C" w:rsidP="00842F3C">
      <w:pPr>
        <w:pStyle w:val="Heading2"/>
        <w:spacing w:after="200"/>
      </w:pPr>
      <w:r w:rsidRPr="00A861A1">
        <w:t>Literature Cited</w:t>
      </w:r>
    </w:p>
    <w:p w:rsidR="00A279D6" w:rsidRPr="00842F3C" w:rsidRDefault="00842F3C" w:rsidP="00842F3C">
      <w:pPr>
        <w:spacing w:after="0" w:line="240" w:lineRule="auto"/>
        <w:contextualSpacing/>
      </w:pPr>
      <w:r w:rsidRPr="00842F3C">
        <w:t>All cited works in the above narrative should go here.</w:t>
      </w:r>
    </w:p>
    <w:sectPr w:rsidR="00A279D6" w:rsidRPr="00842F3C" w:rsidSect="0039542B">
      <w:headerReference w:type="default" r:id="rId12"/>
      <w:pgSz w:w="12240" w:h="15840"/>
      <w:pgMar w:top="1440" w:right="1440" w:bottom="1440" w:left="1440" w:header="57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12" w:rsidRDefault="009C6112" w:rsidP="00F77308">
      <w:pPr>
        <w:spacing w:after="0" w:line="240" w:lineRule="auto"/>
      </w:pPr>
      <w:r>
        <w:separator/>
      </w:r>
    </w:p>
  </w:endnote>
  <w:endnote w:type="continuationSeparator" w:id="0">
    <w:p w:rsidR="009C6112" w:rsidRDefault="009C6112" w:rsidP="00F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12" w:rsidRDefault="009C6112" w:rsidP="00F77308">
      <w:pPr>
        <w:spacing w:after="0" w:line="240" w:lineRule="auto"/>
      </w:pPr>
      <w:r>
        <w:separator/>
      </w:r>
    </w:p>
  </w:footnote>
  <w:footnote w:type="continuationSeparator" w:id="0">
    <w:p w:rsidR="009C6112" w:rsidRDefault="009C6112" w:rsidP="00F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FA" w:rsidRDefault="00701EFA" w:rsidP="00E60308">
    <w:pPr>
      <w:pStyle w:val="Header"/>
      <w:spacing w:after="240"/>
      <w:jc w:val="center"/>
    </w:pPr>
    <w:r>
      <w:rPr>
        <w:noProof/>
      </w:rPr>
      <w:drawing>
        <wp:inline distT="0" distB="0" distL="0" distR="0" wp14:anchorId="73FA8A4A" wp14:editId="6D981D22">
          <wp:extent cx="2151529" cy="914400"/>
          <wp:effectExtent l="0" t="0" r="0" b="0"/>
          <wp:docPr id="5" name="Picture 5"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16F15693"/>
    <w:multiLevelType w:val="hybridMultilevel"/>
    <w:tmpl w:val="00B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5B6E5817"/>
    <w:multiLevelType w:val="hybridMultilevel"/>
    <w:tmpl w:val="401A9750"/>
    <w:lvl w:ilvl="0" w:tplc="04090003">
      <w:start w:val="1"/>
      <w:numFmt w:val="bullet"/>
      <w:lvlText w:val="o"/>
      <w:lvlJc w:val="left"/>
      <w:pPr>
        <w:tabs>
          <w:tab w:val="num" w:pos="720"/>
        </w:tabs>
        <w:ind w:left="720" w:hanging="360"/>
      </w:pPr>
      <w:rPr>
        <w:rFonts w:ascii="Courier New" w:hAnsi="Courier New" w:cs="Courier New" w:hint="default"/>
      </w:rPr>
    </w:lvl>
    <w:lvl w:ilvl="1" w:tplc="92203C94" w:tentative="1">
      <w:start w:val="1"/>
      <w:numFmt w:val="bullet"/>
      <w:lvlText w:val="•"/>
      <w:lvlJc w:val="left"/>
      <w:pPr>
        <w:tabs>
          <w:tab w:val="num" w:pos="1440"/>
        </w:tabs>
        <w:ind w:left="1440" w:hanging="360"/>
      </w:pPr>
      <w:rPr>
        <w:rFonts w:ascii="Arial" w:hAnsi="Arial" w:hint="default"/>
      </w:rPr>
    </w:lvl>
    <w:lvl w:ilvl="2" w:tplc="4250740E" w:tentative="1">
      <w:start w:val="1"/>
      <w:numFmt w:val="bullet"/>
      <w:lvlText w:val="•"/>
      <w:lvlJc w:val="left"/>
      <w:pPr>
        <w:tabs>
          <w:tab w:val="num" w:pos="2160"/>
        </w:tabs>
        <w:ind w:left="2160" w:hanging="360"/>
      </w:pPr>
      <w:rPr>
        <w:rFonts w:ascii="Arial" w:hAnsi="Arial" w:hint="default"/>
      </w:rPr>
    </w:lvl>
    <w:lvl w:ilvl="3" w:tplc="E1E49610" w:tentative="1">
      <w:start w:val="1"/>
      <w:numFmt w:val="bullet"/>
      <w:lvlText w:val="•"/>
      <w:lvlJc w:val="left"/>
      <w:pPr>
        <w:tabs>
          <w:tab w:val="num" w:pos="2880"/>
        </w:tabs>
        <w:ind w:left="2880" w:hanging="360"/>
      </w:pPr>
      <w:rPr>
        <w:rFonts w:ascii="Arial" w:hAnsi="Arial" w:hint="default"/>
      </w:rPr>
    </w:lvl>
    <w:lvl w:ilvl="4" w:tplc="57CED3A6" w:tentative="1">
      <w:start w:val="1"/>
      <w:numFmt w:val="bullet"/>
      <w:lvlText w:val="•"/>
      <w:lvlJc w:val="left"/>
      <w:pPr>
        <w:tabs>
          <w:tab w:val="num" w:pos="3600"/>
        </w:tabs>
        <w:ind w:left="3600" w:hanging="360"/>
      </w:pPr>
      <w:rPr>
        <w:rFonts w:ascii="Arial" w:hAnsi="Arial" w:hint="default"/>
      </w:rPr>
    </w:lvl>
    <w:lvl w:ilvl="5" w:tplc="2E865A6E" w:tentative="1">
      <w:start w:val="1"/>
      <w:numFmt w:val="bullet"/>
      <w:lvlText w:val="•"/>
      <w:lvlJc w:val="left"/>
      <w:pPr>
        <w:tabs>
          <w:tab w:val="num" w:pos="4320"/>
        </w:tabs>
        <w:ind w:left="4320" w:hanging="360"/>
      </w:pPr>
      <w:rPr>
        <w:rFonts w:ascii="Arial" w:hAnsi="Arial" w:hint="default"/>
      </w:rPr>
    </w:lvl>
    <w:lvl w:ilvl="6" w:tplc="96B064CC" w:tentative="1">
      <w:start w:val="1"/>
      <w:numFmt w:val="bullet"/>
      <w:lvlText w:val="•"/>
      <w:lvlJc w:val="left"/>
      <w:pPr>
        <w:tabs>
          <w:tab w:val="num" w:pos="5040"/>
        </w:tabs>
        <w:ind w:left="5040" w:hanging="360"/>
      </w:pPr>
      <w:rPr>
        <w:rFonts w:ascii="Arial" w:hAnsi="Arial" w:hint="default"/>
      </w:rPr>
    </w:lvl>
    <w:lvl w:ilvl="7" w:tplc="5D26E3CC" w:tentative="1">
      <w:start w:val="1"/>
      <w:numFmt w:val="bullet"/>
      <w:lvlText w:val="•"/>
      <w:lvlJc w:val="left"/>
      <w:pPr>
        <w:tabs>
          <w:tab w:val="num" w:pos="5760"/>
        </w:tabs>
        <w:ind w:left="5760" w:hanging="360"/>
      </w:pPr>
      <w:rPr>
        <w:rFonts w:ascii="Arial" w:hAnsi="Arial" w:hint="default"/>
      </w:rPr>
    </w:lvl>
    <w:lvl w:ilvl="8" w:tplc="9EB63E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3"/>
  </w:num>
  <w:num w:numId="3">
    <w:abstractNumId w:val="5"/>
  </w:num>
  <w:num w:numId="4">
    <w:abstractNumId w:val="6"/>
  </w:num>
  <w:num w:numId="5">
    <w:abstractNumId w:val="12"/>
  </w:num>
  <w:num w:numId="6">
    <w:abstractNumId w:val="9"/>
  </w:num>
  <w:num w:numId="7">
    <w:abstractNumId w:val="1"/>
  </w:num>
  <w:num w:numId="8">
    <w:abstractNumId w:val="0"/>
  </w:num>
  <w:num w:numId="9">
    <w:abstractNumId w:val="2"/>
  </w:num>
  <w:num w:numId="10">
    <w:abstractNumId w:val="4"/>
  </w:num>
  <w:num w:numId="11">
    <w:abstractNumId w:val="11"/>
  </w:num>
  <w:num w:numId="12">
    <w:abstractNumId w:val="10"/>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11"/>
    <w:rsid w:val="00007D8A"/>
    <w:rsid w:val="000111E5"/>
    <w:rsid w:val="00020E78"/>
    <w:rsid w:val="0002538F"/>
    <w:rsid w:val="00034E82"/>
    <w:rsid w:val="000467EA"/>
    <w:rsid w:val="00064A0F"/>
    <w:rsid w:val="00064E98"/>
    <w:rsid w:val="000A4B9C"/>
    <w:rsid w:val="000A6154"/>
    <w:rsid w:val="000B338D"/>
    <w:rsid w:val="000D0266"/>
    <w:rsid w:val="000D4B79"/>
    <w:rsid w:val="000E527E"/>
    <w:rsid w:val="00114ABE"/>
    <w:rsid w:val="00131496"/>
    <w:rsid w:val="00134E2A"/>
    <w:rsid w:val="00146115"/>
    <w:rsid w:val="00170636"/>
    <w:rsid w:val="001B2765"/>
    <w:rsid w:val="001C2DDB"/>
    <w:rsid w:val="001D0EC3"/>
    <w:rsid w:val="001D60CF"/>
    <w:rsid w:val="001D74DF"/>
    <w:rsid w:val="001F0434"/>
    <w:rsid w:val="002036E7"/>
    <w:rsid w:val="00222A6E"/>
    <w:rsid w:val="00252337"/>
    <w:rsid w:val="002837B2"/>
    <w:rsid w:val="002934A0"/>
    <w:rsid w:val="002A4F1F"/>
    <w:rsid w:val="002D1E6B"/>
    <w:rsid w:val="002D39F1"/>
    <w:rsid w:val="002D7FF7"/>
    <w:rsid w:val="00303796"/>
    <w:rsid w:val="0030575D"/>
    <w:rsid w:val="00316927"/>
    <w:rsid w:val="0033232C"/>
    <w:rsid w:val="00337EE8"/>
    <w:rsid w:val="00354CC5"/>
    <w:rsid w:val="00361968"/>
    <w:rsid w:val="00364176"/>
    <w:rsid w:val="00367A6C"/>
    <w:rsid w:val="0039542B"/>
    <w:rsid w:val="003C1F69"/>
    <w:rsid w:val="003D6F93"/>
    <w:rsid w:val="003F2EFF"/>
    <w:rsid w:val="00457863"/>
    <w:rsid w:val="00465F11"/>
    <w:rsid w:val="00470728"/>
    <w:rsid w:val="004729D4"/>
    <w:rsid w:val="004963A3"/>
    <w:rsid w:val="004C033F"/>
    <w:rsid w:val="0050701F"/>
    <w:rsid w:val="005072C2"/>
    <w:rsid w:val="005213DB"/>
    <w:rsid w:val="00527A54"/>
    <w:rsid w:val="005507C0"/>
    <w:rsid w:val="0055635F"/>
    <w:rsid w:val="00573416"/>
    <w:rsid w:val="00583035"/>
    <w:rsid w:val="005D6C1E"/>
    <w:rsid w:val="005F4192"/>
    <w:rsid w:val="0060680F"/>
    <w:rsid w:val="00622C90"/>
    <w:rsid w:val="0064179A"/>
    <w:rsid w:val="00667141"/>
    <w:rsid w:val="006830B5"/>
    <w:rsid w:val="0069382A"/>
    <w:rsid w:val="006A3C17"/>
    <w:rsid w:val="006D5B62"/>
    <w:rsid w:val="00701EFA"/>
    <w:rsid w:val="00726107"/>
    <w:rsid w:val="00744C28"/>
    <w:rsid w:val="007501E0"/>
    <w:rsid w:val="00750B8E"/>
    <w:rsid w:val="00750CCC"/>
    <w:rsid w:val="0079720D"/>
    <w:rsid w:val="007B0B43"/>
    <w:rsid w:val="007B1994"/>
    <w:rsid w:val="007C2B6A"/>
    <w:rsid w:val="007C48F0"/>
    <w:rsid w:val="007D0A74"/>
    <w:rsid w:val="007D0C1A"/>
    <w:rsid w:val="0080105D"/>
    <w:rsid w:val="00811E9B"/>
    <w:rsid w:val="00812386"/>
    <w:rsid w:val="00835711"/>
    <w:rsid w:val="008374F7"/>
    <w:rsid w:val="00842F3C"/>
    <w:rsid w:val="00844BB5"/>
    <w:rsid w:val="008651CA"/>
    <w:rsid w:val="00876B3B"/>
    <w:rsid w:val="00890E06"/>
    <w:rsid w:val="008924DE"/>
    <w:rsid w:val="00897FC8"/>
    <w:rsid w:val="008C00C3"/>
    <w:rsid w:val="008D17D2"/>
    <w:rsid w:val="008E2F1B"/>
    <w:rsid w:val="008E497D"/>
    <w:rsid w:val="008F05AF"/>
    <w:rsid w:val="008F366D"/>
    <w:rsid w:val="00910C1A"/>
    <w:rsid w:val="009C6112"/>
    <w:rsid w:val="009E2292"/>
    <w:rsid w:val="009E755B"/>
    <w:rsid w:val="00A1266A"/>
    <w:rsid w:val="00A1270D"/>
    <w:rsid w:val="00A2579E"/>
    <w:rsid w:val="00A279D6"/>
    <w:rsid w:val="00A55FB8"/>
    <w:rsid w:val="00A90F3F"/>
    <w:rsid w:val="00A922FB"/>
    <w:rsid w:val="00A9628B"/>
    <w:rsid w:val="00AA2C96"/>
    <w:rsid w:val="00AA7B74"/>
    <w:rsid w:val="00AB7FB9"/>
    <w:rsid w:val="00AC3CA3"/>
    <w:rsid w:val="00AD3235"/>
    <w:rsid w:val="00AE180D"/>
    <w:rsid w:val="00B03C34"/>
    <w:rsid w:val="00B20EE5"/>
    <w:rsid w:val="00B47D71"/>
    <w:rsid w:val="00B64B71"/>
    <w:rsid w:val="00B74F7C"/>
    <w:rsid w:val="00B847E1"/>
    <w:rsid w:val="00BB42BC"/>
    <w:rsid w:val="00BC0A6A"/>
    <w:rsid w:val="00BC7400"/>
    <w:rsid w:val="00BD6FF4"/>
    <w:rsid w:val="00BE7738"/>
    <w:rsid w:val="00BF6BC6"/>
    <w:rsid w:val="00C6059A"/>
    <w:rsid w:val="00C8764F"/>
    <w:rsid w:val="00CE1CB9"/>
    <w:rsid w:val="00CF5DBF"/>
    <w:rsid w:val="00D01E5F"/>
    <w:rsid w:val="00D02B90"/>
    <w:rsid w:val="00D035FC"/>
    <w:rsid w:val="00D065C6"/>
    <w:rsid w:val="00D46173"/>
    <w:rsid w:val="00D536E8"/>
    <w:rsid w:val="00D63162"/>
    <w:rsid w:val="00D67719"/>
    <w:rsid w:val="00D831E3"/>
    <w:rsid w:val="00D92402"/>
    <w:rsid w:val="00D948E7"/>
    <w:rsid w:val="00DB059B"/>
    <w:rsid w:val="00DC0B2C"/>
    <w:rsid w:val="00DD702F"/>
    <w:rsid w:val="00E0095A"/>
    <w:rsid w:val="00E3446E"/>
    <w:rsid w:val="00E40CEF"/>
    <w:rsid w:val="00E60308"/>
    <w:rsid w:val="00E7334D"/>
    <w:rsid w:val="00E740AB"/>
    <w:rsid w:val="00E75F74"/>
    <w:rsid w:val="00E82910"/>
    <w:rsid w:val="00E911A3"/>
    <w:rsid w:val="00EB6DF5"/>
    <w:rsid w:val="00ED1040"/>
    <w:rsid w:val="00ED3719"/>
    <w:rsid w:val="00EF2E2A"/>
    <w:rsid w:val="00F24B05"/>
    <w:rsid w:val="00F24D41"/>
    <w:rsid w:val="00F336AF"/>
    <w:rsid w:val="00F455E3"/>
    <w:rsid w:val="00F469DD"/>
    <w:rsid w:val="00F64AE1"/>
    <w:rsid w:val="00F65B70"/>
    <w:rsid w:val="00F77308"/>
    <w:rsid w:val="00F77AD3"/>
    <w:rsid w:val="00F80CD8"/>
    <w:rsid w:val="00F94BD0"/>
    <w:rsid w:val="00FA26F1"/>
    <w:rsid w:val="00FB7351"/>
    <w:rsid w:val="00FD03FE"/>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31824C"/>
  <w15:docId w15:val="{03D06430-33A5-4AEF-9636-5E022F7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115"/>
  </w:style>
  <w:style w:type="paragraph" w:styleId="Heading1">
    <w:name w:val="heading 1"/>
    <w:basedOn w:val="Normal"/>
    <w:next w:val="Normal"/>
    <w:link w:val="Heading1Char"/>
    <w:uiPriority w:val="9"/>
    <w:qFormat/>
    <w:rsid w:val="00F7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3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0CD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F77308"/>
    <w:pPr>
      <w:ind w:left="720"/>
      <w:contextualSpacing/>
    </w:pPr>
  </w:style>
  <w:style w:type="paragraph" w:styleId="Title">
    <w:name w:val="Title"/>
    <w:basedOn w:val="Normal"/>
    <w:next w:val="Normal"/>
    <w:link w:val="TitleChar"/>
    <w:uiPriority w:val="10"/>
    <w:qFormat/>
    <w:rsid w:val="00F77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3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08"/>
  </w:style>
  <w:style w:type="paragraph" w:styleId="Footer">
    <w:name w:val="footer"/>
    <w:basedOn w:val="Normal"/>
    <w:link w:val="FooterChar"/>
    <w:uiPriority w:val="99"/>
    <w:unhideWhenUsed/>
    <w:rsid w:val="00F7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08"/>
  </w:style>
  <w:style w:type="paragraph" w:styleId="BalloonText">
    <w:name w:val="Balloon Text"/>
    <w:basedOn w:val="Normal"/>
    <w:link w:val="BalloonTextChar"/>
    <w:uiPriority w:val="99"/>
    <w:semiHidden/>
    <w:unhideWhenUsed/>
    <w:rsid w:val="00F7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8"/>
    <w:rPr>
      <w:rFonts w:ascii="Tahoma" w:hAnsi="Tahoma" w:cs="Tahoma"/>
      <w:sz w:val="16"/>
      <w:szCs w:val="16"/>
    </w:rPr>
  </w:style>
  <w:style w:type="character" w:styleId="Hyperlink">
    <w:name w:val="Hyperlink"/>
    <w:basedOn w:val="DefaultParagraphFont"/>
    <w:uiPriority w:val="99"/>
    <w:unhideWhenUsed/>
    <w:rsid w:val="00114ABE"/>
    <w:rPr>
      <w:color w:val="0000FF" w:themeColor="hyperlink"/>
      <w:u w:val="single"/>
    </w:rPr>
  </w:style>
  <w:style w:type="paragraph" w:styleId="BodyText">
    <w:name w:val="Body Text"/>
    <w:basedOn w:val="Normal"/>
    <w:link w:val="BodyTextChar"/>
    <w:uiPriority w:val="1"/>
    <w:qFormat/>
    <w:rsid w:val="009E2292"/>
    <w:pPr>
      <w:widowControl w:val="0"/>
      <w:autoSpaceDE w:val="0"/>
      <w:autoSpaceDN w:val="0"/>
      <w:spacing w:after="0" w:line="240" w:lineRule="auto"/>
    </w:pPr>
    <w:rPr>
      <w:rFonts w:ascii="Times New Roman" w:eastAsia="Arial" w:hAnsi="Times New Roman" w:cs="Arial"/>
      <w:sz w:val="24"/>
      <w:szCs w:val="20"/>
      <w:lang w:bidi="en-US"/>
    </w:rPr>
  </w:style>
  <w:style w:type="character" w:customStyle="1" w:styleId="BodyTextChar">
    <w:name w:val="Body Text Char"/>
    <w:basedOn w:val="DefaultParagraphFont"/>
    <w:link w:val="BodyText"/>
    <w:uiPriority w:val="1"/>
    <w:rsid w:val="009E2292"/>
    <w:rPr>
      <w:rFonts w:ascii="Times New Roman" w:eastAsia="Arial" w:hAnsi="Times New Roman" w:cs="Arial"/>
      <w:sz w:val="24"/>
      <w:szCs w:val="20"/>
      <w:lang w:bidi="en-US"/>
    </w:rPr>
  </w:style>
  <w:style w:type="paragraph" w:customStyle="1" w:styleId="TableParagraph">
    <w:name w:val="Table Paragraph"/>
    <w:basedOn w:val="Normal"/>
    <w:uiPriority w:val="1"/>
    <w:qFormat/>
    <w:rsid w:val="009E229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AD3235"/>
    <w:pPr>
      <w:autoSpaceDE w:val="0"/>
      <w:autoSpaceDN w:val="0"/>
      <w:adjustRightInd w:val="0"/>
      <w:spacing w:after="0" w:line="240" w:lineRule="auto"/>
    </w:pPr>
    <w:rPr>
      <w:rFonts w:ascii="Segoe UI Symbol" w:hAnsi="Segoe UI Symbol" w:cs="Segoe UI Symbol"/>
      <w:color w:val="000000"/>
      <w:sz w:val="24"/>
      <w:szCs w:val="24"/>
    </w:rPr>
  </w:style>
  <w:style w:type="character" w:styleId="CommentReference">
    <w:name w:val="annotation reference"/>
    <w:basedOn w:val="DefaultParagraphFont"/>
    <w:uiPriority w:val="99"/>
    <w:semiHidden/>
    <w:unhideWhenUsed/>
    <w:rsid w:val="00F80CD8"/>
    <w:rPr>
      <w:sz w:val="16"/>
      <w:szCs w:val="16"/>
    </w:rPr>
  </w:style>
  <w:style w:type="paragraph" w:customStyle="1" w:styleId="CommentText1">
    <w:name w:val="Comment Text1"/>
    <w:basedOn w:val="Normal"/>
    <w:next w:val="CommentText"/>
    <w:link w:val="CommentTextChar"/>
    <w:uiPriority w:val="99"/>
    <w:semiHidden/>
    <w:unhideWhenUsed/>
    <w:rsid w:val="00F80CD8"/>
    <w:pPr>
      <w:spacing w:after="0" w:line="240" w:lineRule="auto"/>
      <w:ind w:left="720"/>
    </w:pPr>
    <w:rPr>
      <w:rFonts w:ascii="Times New Roman" w:hAnsi="Times New Roman"/>
      <w:sz w:val="20"/>
      <w:szCs w:val="20"/>
    </w:rPr>
  </w:style>
  <w:style w:type="paragraph" w:styleId="CommentText">
    <w:name w:val="annotation text"/>
    <w:basedOn w:val="Normal"/>
    <w:link w:val="CommentTextChar1"/>
    <w:uiPriority w:val="99"/>
    <w:semiHidden/>
    <w:unhideWhenUsed/>
    <w:rsid w:val="00F80CD8"/>
    <w:pPr>
      <w:spacing w:line="240" w:lineRule="auto"/>
    </w:pPr>
    <w:rPr>
      <w:sz w:val="20"/>
      <w:szCs w:val="20"/>
    </w:rPr>
  </w:style>
  <w:style w:type="character" w:customStyle="1" w:styleId="CommentTextChar1">
    <w:name w:val="Comment Text Char1"/>
    <w:basedOn w:val="DefaultParagraphFont"/>
    <w:link w:val="CommentText"/>
    <w:uiPriority w:val="99"/>
    <w:semiHidden/>
    <w:rsid w:val="00F80CD8"/>
    <w:rPr>
      <w:sz w:val="20"/>
      <w:szCs w:val="20"/>
    </w:rPr>
  </w:style>
  <w:style w:type="character" w:customStyle="1" w:styleId="CommentTextChar">
    <w:name w:val="Comment Text Char"/>
    <w:basedOn w:val="DefaultParagraphFont"/>
    <w:link w:val="CommentText1"/>
    <w:uiPriority w:val="99"/>
    <w:semiHidden/>
    <w:rsid w:val="00F80CD8"/>
    <w:rPr>
      <w:rFonts w:ascii="Times New Roman" w:hAnsi="Times New Roman"/>
      <w:sz w:val="20"/>
      <w:szCs w:val="20"/>
    </w:rPr>
  </w:style>
  <w:style w:type="table" w:styleId="TableGrid">
    <w:name w:val="Table Grid"/>
    <w:basedOn w:val="TableNormal"/>
    <w:uiPriority w:val="39"/>
    <w:rsid w:val="00F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F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80CD8"/>
    <w:rPr>
      <w:b/>
      <w:bCs/>
    </w:rPr>
  </w:style>
  <w:style w:type="character" w:customStyle="1" w:styleId="CommentSubjectChar">
    <w:name w:val="Comment Subject Char"/>
    <w:basedOn w:val="CommentTextChar1"/>
    <w:link w:val="CommentSubject"/>
    <w:uiPriority w:val="99"/>
    <w:semiHidden/>
    <w:rsid w:val="00F80CD8"/>
    <w:rPr>
      <w:b/>
      <w:bCs/>
      <w:sz w:val="20"/>
      <w:szCs w:val="20"/>
    </w:rPr>
  </w:style>
  <w:style w:type="paragraph" w:styleId="NoSpacing">
    <w:name w:val="No Spacing"/>
    <w:uiPriority w:val="1"/>
    <w:qFormat/>
    <w:rsid w:val="00F80CD8"/>
    <w:pPr>
      <w:spacing w:after="0" w:line="240" w:lineRule="auto"/>
    </w:pPr>
  </w:style>
  <w:style w:type="paragraph" w:styleId="TOCHeading">
    <w:name w:val="TOC Heading"/>
    <w:basedOn w:val="Heading1"/>
    <w:next w:val="Normal"/>
    <w:uiPriority w:val="39"/>
    <w:unhideWhenUsed/>
    <w:qFormat/>
    <w:rsid w:val="00F80C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0CD8"/>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F80CD8"/>
    <w:pPr>
      <w:tabs>
        <w:tab w:val="right" w:pos="9530"/>
      </w:tabs>
      <w:spacing w:before="240" w:after="0"/>
    </w:pPr>
    <w:rPr>
      <w:b/>
      <w:bCs/>
      <w:sz w:val="20"/>
      <w:szCs w:val="20"/>
    </w:rPr>
  </w:style>
  <w:style w:type="paragraph" w:styleId="TOC3">
    <w:name w:val="toc 3"/>
    <w:basedOn w:val="Normal"/>
    <w:next w:val="Normal"/>
    <w:autoRedefine/>
    <w:uiPriority w:val="39"/>
    <w:unhideWhenUsed/>
    <w:rsid w:val="00F80CD8"/>
    <w:pPr>
      <w:tabs>
        <w:tab w:val="right" w:pos="9530"/>
      </w:tabs>
      <w:spacing w:after="0"/>
      <w:ind w:left="220"/>
    </w:pPr>
    <w:rPr>
      <w:sz w:val="20"/>
      <w:szCs w:val="20"/>
    </w:rPr>
  </w:style>
  <w:style w:type="paragraph" w:styleId="TOC4">
    <w:name w:val="toc 4"/>
    <w:basedOn w:val="Normal"/>
    <w:next w:val="Normal"/>
    <w:autoRedefine/>
    <w:uiPriority w:val="39"/>
    <w:unhideWhenUsed/>
    <w:rsid w:val="00F80CD8"/>
    <w:pPr>
      <w:spacing w:after="0"/>
      <w:ind w:left="440"/>
    </w:pPr>
    <w:rPr>
      <w:sz w:val="20"/>
      <w:szCs w:val="20"/>
    </w:rPr>
  </w:style>
  <w:style w:type="paragraph" w:styleId="TOC5">
    <w:name w:val="toc 5"/>
    <w:basedOn w:val="Normal"/>
    <w:next w:val="Normal"/>
    <w:autoRedefine/>
    <w:uiPriority w:val="39"/>
    <w:unhideWhenUsed/>
    <w:rsid w:val="00F80CD8"/>
    <w:pPr>
      <w:spacing w:after="0"/>
      <w:ind w:left="660"/>
    </w:pPr>
    <w:rPr>
      <w:sz w:val="20"/>
      <w:szCs w:val="20"/>
    </w:rPr>
  </w:style>
  <w:style w:type="paragraph" w:styleId="TOC6">
    <w:name w:val="toc 6"/>
    <w:basedOn w:val="Normal"/>
    <w:next w:val="Normal"/>
    <w:autoRedefine/>
    <w:uiPriority w:val="39"/>
    <w:unhideWhenUsed/>
    <w:rsid w:val="00F80CD8"/>
    <w:pPr>
      <w:spacing w:after="0"/>
      <w:ind w:left="880"/>
    </w:pPr>
    <w:rPr>
      <w:sz w:val="20"/>
      <w:szCs w:val="20"/>
    </w:rPr>
  </w:style>
  <w:style w:type="paragraph" w:styleId="TOC7">
    <w:name w:val="toc 7"/>
    <w:basedOn w:val="Normal"/>
    <w:next w:val="Normal"/>
    <w:autoRedefine/>
    <w:uiPriority w:val="39"/>
    <w:unhideWhenUsed/>
    <w:rsid w:val="00F80CD8"/>
    <w:pPr>
      <w:spacing w:after="0"/>
      <w:ind w:left="1100"/>
    </w:pPr>
    <w:rPr>
      <w:sz w:val="20"/>
      <w:szCs w:val="20"/>
    </w:rPr>
  </w:style>
  <w:style w:type="paragraph" w:styleId="TOC8">
    <w:name w:val="toc 8"/>
    <w:basedOn w:val="Normal"/>
    <w:next w:val="Normal"/>
    <w:autoRedefine/>
    <w:uiPriority w:val="39"/>
    <w:unhideWhenUsed/>
    <w:rsid w:val="00F80CD8"/>
    <w:pPr>
      <w:spacing w:after="0"/>
      <w:ind w:left="1320"/>
    </w:pPr>
    <w:rPr>
      <w:sz w:val="20"/>
      <w:szCs w:val="20"/>
    </w:rPr>
  </w:style>
  <w:style w:type="paragraph" w:styleId="TOC9">
    <w:name w:val="toc 9"/>
    <w:basedOn w:val="Normal"/>
    <w:next w:val="Normal"/>
    <w:autoRedefine/>
    <w:uiPriority w:val="39"/>
    <w:unhideWhenUsed/>
    <w:rsid w:val="00F80CD8"/>
    <w:pPr>
      <w:spacing w:after="0"/>
      <w:ind w:left="1540"/>
    </w:pPr>
    <w:rPr>
      <w:sz w:val="20"/>
      <w:szCs w:val="20"/>
    </w:rPr>
  </w:style>
  <w:style w:type="paragraph" w:styleId="FootnoteText">
    <w:name w:val="footnote text"/>
    <w:basedOn w:val="Normal"/>
    <w:link w:val="FootnoteTextChar"/>
    <w:uiPriority w:val="99"/>
    <w:semiHidden/>
    <w:unhideWhenUsed/>
    <w:rsid w:val="00F8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D8"/>
    <w:rPr>
      <w:sz w:val="20"/>
      <w:szCs w:val="20"/>
    </w:rPr>
  </w:style>
  <w:style w:type="character" w:styleId="FootnoteReference">
    <w:name w:val="footnote reference"/>
    <w:basedOn w:val="DefaultParagraphFont"/>
    <w:uiPriority w:val="99"/>
    <w:semiHidden/>
    <w:unhideWhenUsed/>
    <w:rsid w:val="00F80CD8"/>
    <w:rPr>
      <w:vertAlign w:val="superscript"/>
    </w:rPr>
  </w:style>
  <w:style w:type="character" w:styleId="FollowedHyperlink">
    <w:name w:val="FollowedHyperlink"/>
    <w:basedOn w:val="DefaultParagraphFont"/>
    <w:uiPriority w:val="99"/>
    <w:semiHidden/>
    <w:unhideWhenUsed/>
    <w:rsid w:val="00F80CD8"/>
    <w:rPr>
      <w:color w:val="800080" w:themeColor="followedHyperlink"/>
      <w:u w:val="single"/>
    </w:rPr>
  </w:style>
  <w:style w:type="character" w:styleId="PageNumber">
    <w:name w:val="page number"/>
    <w:basedOn w:val="DefaultParagraphFont"/>
    <w:uiPriority w:val="99"/>
    <w:semiHidden/>
    <w:unhideWhenUsed/>
    <w:rsid w:val="00F80CD8"/>
  </w:style>
  <w:style w:type="character" w:styleId="PlaceholderText">
    <w:name w:val="Placeholder Text"/>
    <w:basedOn w:val="DefaultParagraphFont"/>
    <w:uiPriority w:val="99"/>
    <w:semiHidden/>
    <w:rsid w:val="001C2DDB"/>
    <w:rPr>
      <w:color w:val="808080"/>
    </w:rPr>
  </w:style>
  <w:style w:type="paragraph" w:styleId="NormalWeb">
    <w:name w:val="Normal (Web)"/>
    <w:basedOn w:val="Normal"/>
    <w:uiPriority w:val="99"/>
    <w:semiHidden/>
    <w:unhideWhenUsed/>
    <w:rsid w:val="00A25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59593">
      <w:bodyDiv w:val="1"/>
      <w:marLeft w:val="0"/>
      <w:marRight w:val="0"/>
      <w:marTop w:val="0"/>
      <w:marBottom w:val="0"/>
      <w:divBdr>
        <w:top w:val="none" w:sz="0" w:space="0" w:color="auto"/>
        <w:left w:val="none" w:sz="0" w:space="0" w:color="auto"/>
        <w:bottom w:val="none" w:sz="0" w:space="0" w:color="auto"/>
        <w:right w:val="none" w:sz="0" w:space="0" w:color="auto"/>
      </w:divBdr>
    </w:div>
    <w:div w:id="867138437">
      <w:bodyDiv w:val="1"/>
      <w:marLeft w:val="0"/>
      <w:marRight w:val="0"/>
      <w:marTop w:val="0"/>
      <w:marBottom w:val="0"/>
      <w:divBdr>
        <w:top w:val="none" w:sz="0" w:space="0" w:color="auto"/>
        <w:left w:val="none" w:sz="0" w:space="0" w:color="auto"/>
        <w:bottom w:val="none" w:sz="0" w:space="0" w:color="auto"/>
        <w:right w:val="none" w:sz="0" w:space="0" w:color="auto"/>
      </w:divBdr>
    </w:div>
    <w:div w:id="972364962">
      <w:bodyDiv w:val="1"/>
      <w:marLeft w:val="0"/>
      <w:marRight w:val="0"/>
      <w:marTop w:val="0"/>
      <w:marBottom w:val="0"/>
      <w:divBdr>
        <w:top w:val="none" w:sz="0" w:space="0" w:color="auto"/>
        <w:left w:val="none" w:sz="0" w:space="0" w:color="auto"/>
        <w:bottom w:val="none" w:sz="0" w:space="0" w:color="auto"/>
        <w:right w:val="none" w:sz="0" w:space="0" w:color="auto"/>
      </w:divBdr>
    </w:div>
    <w:div w:id="1069503529">
      <w:bodyDiv w:val="1"/>
      <w:marLeft w:val="0"/>
      <w:marRight w:val="0"/>
      <w:marTop w:val="0"/>
      <w:marBottom w:val="0"/>
      <w:divBdr>
        <w:top w:val="none" w:sz="0" w:space="0" w:color="auto"/>
        <w:left w:val="none" w:sz="0" w:space="0" w:color="auto"/>
        <w:bottom w:val="none" w:sz="0" w:space="0" w:color="auto"/>
        <w:right w:val="none" w:sz="0" w:space="0" w:color="auto"/>
      </w:divBdr>
      <w:divsChild>
        <w:div w:id="878474325">
          <w:marLeft w:val="0"/>
          <w:marRight w:val="0"/>
          <w:marTop w:val="0"/>
          <w:marBottom w:val="0"/>
          <w:divBdr>
            <w:top w:val="none" w:sz="0" w:space="0" w:color="auto"/>
            <w:left w:val="none" w:sz="0" w:space="0" w:color="auto"/>
            <w:bottom w:val="none" w:sz="0" w:space="0" w:color="auto"/>
            <w:right w:val="none" w:sz="0" w:space="0" w:color="auto"/>
          </w:divBdr>
        </w:div>
        <w:div w:id="354774519">
          <w:marLeft w:val="0"/>
          <w:marRight w:val="0"/>
          <w:marTop w:val="0"/>
          <w:marBottom w:val="0"/>
          <w:divBdr>
            <w:top w:val="none" w:sz="0" w:space="0" w:color="auto"/>
            <w:left w:val="none" w:sz="0" w:space="0" w:color="auto"/>
            <w:bottom w:val="none" w:sz="0" w:space="0" w:color="auto"/>
            <w:right w:val="none" w:sz="0" w:space="0" w:color="auto"/>
          </w:divBdr>
        </w:div>
      </w:divsChild>
    </w:div>
    <w:div w:id="1103107183">
      <w:bodyDiv w:val="1"/>
      <w:marLeft w:val="0"/>
      <w:marRight w:val="0"/>
      <w:marTop w:val="0"/>
      <w:marBottom w:val="0"/>
      <w:divBdr>
        <w:top w:val="none" w:sz="0" w:space="0" w:color="auto"/>
        <w:left w:val="none" w:sz="0" w:space="0" w:color="auto"/>
        <w:bottom w:val="none" w:sz="0" w:space="0" w:color="auto"/>
        <w:right w:val="none" w:sz="0" w:space="0" w:color="auto"/>
      </w:divBdr>
    </w:div>
    <w:div w:id="1113287007">
      <w:bodyDiv w:val="1"/>
      <w:marLeft w:val="0"/>
      <w:marRight w:val="0"/>
      <w:marTop w:val="0"/>
      <w:marBottom w:val="0"/>
      <w:divBdr>
        <w:top w:val="none" w:sz="0" w:space="0" w:color="auto"/>
        <w:left w:val="none" w:sz="0" w:space="0" w:color="auto"/>
        <w:bottom w:val="none" w:sz="0" w:space="0" w:color="auto"/>
        <w:right w:val="none" w:sz="0" w:space="0" w:color="auto"/>
      </w:divBdr>
      <w:divsChild>
        <w:div w:id="1955360779">
          <w:marLeft w:val="446"/>
          <w:marRight w:val="0"/>
          <w:marTop w:val="0"/>
          <w:marBottom w:val="0"/>
          <w:divBdr>
            <w:top w:val="none" w:sz="0" w:space="0" w:color="auto"/>
            <w:left w:val="none" w:sz="0" w:space="0" w:color="auto"/>
            <w:bottom w:val="none" w:sz="0" w:space="0" w:color="auto"/>
            <w:right w:val="none" w:sz="0" w:space="0" w:color="auto"/>
          </w:divBdr>
        </w:div>
        <w:div w:id="2002002404">
          <w:marLeft w:val="446"/>
          <w:marRight w:val="0"/>
          <w:marTop w:val="0"/>
          <w:marBottom w:val="0"/>
          <w:divBdr>
            <w:top w:val="none" w:sz="0" w:space="0" w:color="auto"/>
            <w:left w:val="none" w:sz="0" w:space="0" w:color="auto"/>
            <w:bottom w:val="none" w:sz="0" w:space="0" w:color="auto"/>
            <w:right w:val="none" w:sz="0" w:space="0" w:color="auto"/>
          </w:divBdr>
        </w:div>
        <w:div w:id="1851485901">
          <w:marLeft w:val="446"/>
          <w:marRight w:val="0"/>
          <w:marTop w:val="0"/>
          <w:marBottom w:val="0"/>
          <w:divBdr>
            <w:top w:val="none" w:sz="0" w:space="0" w:color="auto"/>
            <w:left w:val="none" w:sz="0" w:space="0" w:color="auto"/>
            <w:bottom w:val="none" w:sz="0" w:space="0" w:color="auto"/>
            <w:right w:val="none" w:sz="0" w:space="0" w:color="auto"/>
          </w:divBdr>
        </w:div>
        <w:div w:id="1344700255">
          <w:marLeft w:val="446"/>
          <w:marRight w:val="0"/>
          <w:marTop w:val="0"/>
          <w:marBottom w:val="0"/>
          <w:divBdr>
            <w:top w:val="none" w:sz="0" w:space="0" w:color="auto"/>
            <w:left w:val="none" w:sz="0" w:space="0" w:color="auto"/>
            <w:bottom w:val="none" w:sz="0" w:space="0" w:color="auto"/>
            <w:right w:val="none" w:sz="0" w:space="0" w:color="auto"/>
          </w:divBdr>
        </w:div>
        <w:div w:id="1422143634">
          <w:marLeft w:val="446"/>
          <w:marRight w:val="0"/>
          <w:marTop w:val="0"/>
          <w:marBottom w:val="0"/>
          <w:divBdr>
            <w:top w:val="none" w:sz="0" w:space="0" w:color="auto"/>
            <w:left w:val="none" w:sz="0" w:space="0" w:color="auto"/>
            <w:bottom w:val="none" w:sz="0" w:space="0" w:color="auto"/>
            <w:right w:val="none" w:sz="0" w:space="0" w:color="auto"/>
          </w:divBdr>
        </w:div>
        <w:div w:id="2134443174">
          <w:marLeft w:val="446"/>
          <w:marRight w:val="0"/>
          <w:marTop w:val="0"/>
          <w:marBottom w:val="0"/>
          <w:divBdr>
            <w:top w:val="none" w:sz="0" w:space="0" w:color="auto"/>
            <w:left w:val="none" w:sz="0" w:space="0" w:color="auto"/>
            <w:bottom w:val="none" w:sz="0" w:space="0" w:color="auto"/>
            <w:right w:val="none" w:sz="0" w:space="0" w:color="auto"/>
          </w:divBdr>
        </w:div>
        <w:div w:id="988100014">
          <w:marLeft w:val="446"/>
          <w:marRight w:val="0"/>
          <w:marTop w:val="0"/>
          <w:marBottom w:val="0"/>
          <w:divBdr>
            <w:top w:val="none" w:sz="0" w:space="0" w:color="auto"/>
            <w:left w:val="none" w:sz="0" w:space="0" w:color="auto"/>
            <w:bottom w:val="none" w:sz="0" w:space="0" w:color="auto"/>
            <w:right w:val="none" w:sz="0" w:space="0" w:color="auto"/>
          </w:divBdr>
        </w:div>
        <w:div w:id="442696435">
          <w:marLeft w:val="446"/>
          <w:marRight w:val="0"/>
          <w:marTop w:val="0"/>
          <w:marBottom w:val="0"/>
          <w:divBdr>
            <w:top w:val="none" w:sz="0" w:space="0" w:color="auto"/>
            <w:left w:val="none" w:sz="0" w:space="0" w:color="auto"/>
            <w:bottom w:val="none" w:sz="0" w:space="0" w:color="auto"/>
            <w:right w:val="none" w:sz="0" w:space="0" w:color="auto"/>
          </w:divBdr>
        </w:div>
        <w:div w:id="1439446191">
          <w:marLeft w:val="446"/>
          <w:marRight w:val="0"/>
          <w:marTop w:val="0"/>
          <w:marBottom w:val="0"/>
          <w:divBdr>
            <w:top w:val="none" w:sz="0" w:space="0" w:color="auto"/>
            <w:left w:val="none" w:sz="0" w:space="0" w:color="auto"/>
            <w:bottom w:val="none" w:sz="0" w:space="0" w:color="auto"/>
            <w:right w:val="none" w:sz="0" w:space="0" w:color="auto"/>
          </w:divBdr>
        </w:div>
      </w:divsChild>
    </w:div>
    <w:div w:id="1185171041">
      <w:bodyDiv w:val="1"/>
      <w:marLeft w:val="0"/>
      <w:marRight w:val="0"/>
      <w:marTop w:val="0"/>
      <w:marBottom w:val="0"/>
      <w:divBdr>
        <w:top w:val="none" w:sz="0" w:space="0" w:color="auto"/>
        <w:left w:val="none" w:sz="0" w:space="0" w:color="auto"/>
        <w:bottom w:val="none" w:sz="0" w:space="0" w:color="auto"/>
        <w:right w:val="none" w:sz="0" w:space="0" w:color="auto"/>
      </w:divBdr>
    </w:div>
    <w:div w:id="1262683361">
      <w:bodyDiv w:val="1"/>
      <w:marLeft w:val="0"/>
      <w:marRight w:val="0"/>
      <w:marTop w:val="0"/>
      <w:marBottom w:val="0"/>
      <w:divBdr>
        <w:top w:val="none" w:sz="0" w:space="0" w:color="auto"/>
        <w:left w:val="none" w:sz="0" w:space="0" w:color="auto"/>
        <w:bottom w:val="none" w:sz="0" w:space="0" w:color="auto"/>
        <w:right w:val="none" w:sz="0" w:space="0" w:color="auto"/>
      </w:divBdr>
    </w:div>
    <w:div w:id="1341663977">
      <w:bodyDiv w:val="1"/>
      <w:marLeft w:val="0"/>
      <w:marRight w:val="0"/>
      <w:marTop w:val="0"/>
      <w:marBottom w:val="0"/>
      <w:divBdr>
        <w:top w:val="none" w:sz="0" w:space="0" w:color="auto"/>
        <w:left w:val="none" w:sz="0" w:space="0" w:color="auto"/>
        <w:bottom w:val="none" w:sz="0" w:space="0" w:color="auto"/>
        <w:right w:val="none" w:sz="0" w:space="0" w:color="auto"/>
      </w:divBdr>
    </w:div>
    <w:div w:id="1384061505">
      <w:bodyDiv w:val="1"/>
      <w:marLeft w:val="0"/>
      <w:marRight w:val="0"/>
      <w:marTop w:val="0"/>
      <w:marBottom w:val="0"/>
      <w:divBdr>
        <w:top w:val="none" w:sz="0" w:space="0" w:color="auto"/>
        <w:left w:val="none" w:sz="0" w:space="0" w:color="auto"/>
        <w:bottom w:val="none" w:sz="0" w:space="0" w:color="auto"/>
        <w:right w:val="none" w:sz="0" w:space="0" w:color="auto"/>
      </w:divBdr>
    </w:div>
    <w:div w:id="1400441386">
      <w:bodyDiv w:val="1"/>
      <w:marLeft w:val="0"/>
      <w:marRight w:val="0"/>
      <w:marTop w:val="0"/>
      <w:marBottom w:val="0"/>
      <w:divBdr>
        <w:top w:val="none" w:sz="0" w:space="0" w:color="auto"/>
        <w:left w:val="none" w:sz="0" w:space="0" w:color="auto"/>
        <w:bottom w:val="none" w:sz="0" w:space="0" w:color="auto"/>
        <w:right w:val="none" w:sz="0" w:space="0" w:color="auto"/>
      </w:divBdr>
    </w:div>
    <w:div w:id="1501238632">
      <w:bodyDiv w:val="1"/>
      <w:marLeft w:val="0"/>
      <w:marRight w:val="0"/>
      <w:marTop w:val="0"/>
      <w:marBottom w:val="0"/>
      <w:divBdr>
        <w:top w:val="none" w:sz="0" w:space="0" w:color="auto"/>
        <w:left w:val="none" w:sz="0" w:space="0" w:color="auto"/>
        <w:bottom w:val="none" w:sz="0" w:space="0" w:color="auto"/>
        <w:right w:val="none" w:sz="0" w:space="0" w:color="auto"/>
      </w:divBdr>
    </w:div>
    <w:div w:id="1546866518">
      <w:bodyDiv w:val="1"/>
      <w:marLeft w:val="0"/>
      <w:marRight w:val="0"/>
      <w:marTop w:val="0"/>
      <w:marBottom w:val="0"/>
      <w:divBdr>
        <w:top w:val="none" w:sz="0" w:space="0" w:color="auto"/>
        <w:left w:val="none" w:sz="0" w:space="0" w:color="auto"/>
        <w:bottom w:val="none" w:sz="0" w:space="0" w:color="auto"/>
        <w:right w:val="none" w:sz="0" w:space="0" w:color="auto"/>
      </w:divBdr>
    </w:div>
    <w:div w:id="1855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orethegulf.gov/gcerc-grants-office/gcerc-grants-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lfconsortium.org/grant-resources" TargetMode="External"/><Relationship Id="rId5" Type="http://schemas.openxmlformats.org/officeDocument/2006/relationships/webSettings" Target="webSettings.xml"/><Relationship Id="rId10" Type="http://schemas.openxmlformats.org/officeDocument/2006/relationships/hyperlink" Target="https://www.restorethegulf.gov/gcerc-grants-office/gcerc-grants-resources" TargetMode="External"/><Relationship Id="rId4" Type="http://schemas.openxmlformats.org/officeDocument/2006/relationships/settings" Target="settings.xml"/><Relationship Id="rId9" Type="http://schemas.openxmlformats.org/officeDocument/2006/relationships/hyperlink" Target="https://www.restorethegulf.gov/sites/default/files/GO-RES_Milestone_Template_04132017.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790C-27D2-4402-9F7C-99A8A43B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Dourte</dc:creator>
  <cp:lastModifiedBy>Amy Bainbridge</cp:lastModifiedBy>
  <cp:revision>5</cp:revision>
  <cp:lastPrinted>2017-12-08T18:32:00Z</cp:lastPrinted>
  <dcterms:created xsi:type="dcterms:W3CDTF">2020-07-24T18:12:00Z</dcterms:created>
  <dcterms:modified xsi:type="dcterms:W3CDTF">2020-08-20T14:06:00Z</dcterms:modified>
</cp:coreProperties>
</file>