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69" w:rsidRDefault="004C1669" w:rsidP="00F93B26"/>
    <w:p w:rsidR="00F93B26" w:rsidRPr="00FD03FE" w:rsidRDefault="00F93B26" w:rsidP="00F93B26">
      <w:pPr>
        <w:pStyle w:val="Heading1"/>
      </w:pPr>
      <w:r w:rsidRPr="00FD03FE">
        <w:t>Observational Data Plan Template</w:t>
      </w:r>
    </w:p>
    <w:p w:rsidR="00F93B26" w:rsidRPr="00E911A3" w:rsidRDefault="00F93B26" w:rsidP="00F93B26">
      <w:pPr>
        <w:rPr>
          <w:rFonts w:cstheme="minorHAnsi"/>
          <w:b/>
          <w:bCs/>
        </w:rPr>
      </w:pPr>
      <w:bookmarkStart w:id="0" w:name="_Toc518991181"/>
      <w:r w:rsidRPr="00E911A3">
        <w:rPr>
          <w:rFonts w:cstheme="minorHAnsi"/>
          <w:b/>
          <w:bCs/>
        </w:rPr>
        <w:t>NOTE</w:t>
      </w:r>
      <w:bookmarkEnd w:id="0"/>
    </w:p>
    <w:p w:rsidR="00F93B26" w:rsidRPr="00E911A3" w:rsidRDefault="00F93B26" w:rsidP="00F93B26">
      <w:pPr>
        <w:rPr>
          <w:rFonts w:cstheme="minorHAnsi"/>
        </w:rPr>
      </w:pPr>
      <w:r w:rsidRPr="00E911A3">
        <w:rPr>
          <w:rFonts w:cstheme="minorHAnsi"/>
        </w:rPr>
        <w:t>Complete documentation, including descriptions of all observational data collection elements will be required by recipients for consideration and approval by the Council prior to plan implementation and award of funds. Where applicable, metric units are required (e.g., horizontal, geospatial, measurements, etc.) except when dealing with vertical datums (i.e., ft. NAVD88). For information that is not known at this time, please indicate that it is TBD and include a timeframe and plan for providing updated information. Recipients must deliver updated DMPs to the Council at least annually until all “N/A” or “TBD” values are provided.</w:t>
      </w:r>
    </w:p>
    <w:p w:rsidR="00F93B26" w:rsidRPr="00E911A3" w:rsidRDefault="00F93B26" w:rsidP="00F93B26">
      <w:pPr>
        <w:pStyle w:val="Heading2"/>
      </w:pPr>
      <w:bookmarkStart w:id="1" w:name="_Toc518991182"/>
      <w:r w:rsidRPr="00E911A3">
        <w:t>Project Information</w:t>
      </w:r>
      <w:bookmarkEnd w:id="1"/>
    </w:p>
    <w:p w:rsidR="00F93B26" w:rsidRPr="00E911A3" w:rsidRDefault="00F93B26" w:rsidP="00F93B26">
      <w:pPr>
        <w:spacing w:after="0"/>
        <w:rPr>
          <w:rFonts w:cstheme="minorHAnsi"/>
          <w:color w:val="1F497D" w:themeColor="text2"/>
        </w:rPr>
      </w:pPr>
      <w:bookmarkStart w:id="2" w:name="_Toc518991183"/>
      <w:r w:rsidRPr="00E911A3">
        <w:rPr>
          <w:rFonts w:cstheme="minorHAnsi"/>
          <w:color w:val="1F497D" w:themeColor="text2"/>
        </w:rPr>
        <w:t>Project name:</w:t>
      </w:r>
      <w:bookmarkEnd w:id="2"/>
    </w:p>
    <w:p w:rsidR="00F93B26" w:rsidRPr="00E911A3" w:rsidRDefault="00F93B26" w:rsidP="00F93B26">
      <w:pPr>
        <w:rPr>
          <w:rFonts w:cstheme="minorHAnsi"/>
        </w:rPr>
      </w:pPr>
      <w:r w:rsidRPr="00E911A3">
        <w:rPr>
          <w:rFonts w:cstheme="minorHAnsi"/>
        </w:rPr>
        <w:t xml:space="preserve">[fill in, please making sure to </w:t>
      </w:r>
      <w:r>
        <w:rPr>
          <w:rFonts w:cstheme="minorHAnsi"/>
        </w:rPr>
        <w:t>match the name provided in the</w:t>
      </w:r>
      <w:r w:rsidRPr="00E911A3">
        <w:rPr>
          <w:rFonts w:cstheme="minorHAnsi"/>
        </w:rPr>
        <w:t xml:space="preserve"> application]</w:t>
      </w:r>
    </w:p>
    <w:p w:rsidR="00F93B26" w:rsidRPr="00E911A3" w:rsidRDefault="00F93B26" w:rsidP="00F93B26">
      <w:pPr>
        <w:spacing w:after="0"/>
        <w:rPr>
          <w:rFonts w:cstheme="minorHAnsi"/>
          <w:color w:val="1F497D" w:themeColor="text2"/>
        </w:rPr>
      </w:pPr>
      <w:bookmarkStart w:id="3" w:name="_Toc518991184"/>
      <w:r w:rsidRPr="00E911A3">
        <w:rPr>
          <w:rFonts w:cstheme="minorHAnsi"/>
          <w:color w:val="1F497D" w:themeColor="text2"/>
        </w:rPr>
        <w:t>Agency:</w:t>
      </w:r>
      <w:bookmarkEnd w:id="3"/>
    </w:p>
    <w:p w:rsidR="00F93B26" w:rsidRPr="00E911A3" w:rsidRDefault="00F93B26" w:rsidP="00F93B26">
      <w:pPr>
        <w:rPr>
          <w:rFonts w:cstheme="minorHAnsi"/>
        </w:rPr>
      </w:pPr>
      <w:r w:rsidRPr="00E911A3">
        <w:rPr>
          <w:rFonts w:cstheme="minorHAnsi"/>
        </w:rPr>
        <w:t>[fill in]</w:t>
      </w:r>
    </w:p>
    <w:p w:rsidR="00F93B26" w:rsidRPr="00E911A3" w:rsidRDefault="00F93B26" w:rsidP="00F93B26">
      <w:pPr>
        <w:spacing w:after="0"/>
        <w:rPr>
          <w:rFonts w:cstheme="minorHAnsi"/>
          <w:color w:val="1F497D" w:themeColor="text2"/>
        </w:rPr>
      </w:pPr>
      <w:bookmarkStart w:id="4" w:name="_Toc518991185"/>
      <w:r w:rsidRPr="00E911A3">
        <w:rPr>
          <w:rFonts w:cstheme="minorHAnsi"/>
          <w:color w:val="1F497D" w:themeColor="text2"/>
        </w:rPr>
        <w:t>Project phase (planning/implementation):</w:t>
      </w:r>
      <w:bookmarkEnd w:id="4"/>
    </w:p>
    <w:p w:rsidR="00F93B26" w:rsidRPr="00E911A3" w:rsidRDefault="00F93B26" w:rsidP="00F93B26">
      <w:pPr>
        <w:rPr>
          <w:rFonts w:cstheme="minorHAnsi"/>
        </w:rPr>
      </w:pPr>
      <w:r w:rsidRPr="00E911A3">
        <w:rPr>
          <w:rFonts w:cstheme="minorHAnsi"/>
        </w:rPr>
        <w:t>[fill in]</w:t>
      </w:r>
    </w:p>
    <w:p w:rsidR="00F93B26" w:rsidRPr="00E911A3" w:rsidRDefault="00F93B26" w:rsidP="00F93B26">
      <w:pPr>
        <w:spacing w:after="0"/>
        <w:rPr>
          <w:rFonts w:cstheme="minorHAnsi"/>
          <w:color w:val="1F497D" w:themeColor="text2"/>
        </w:rPr>
      </w:pPr>
      <w:bookmarkStart w:id="5" w:name="_Toc518991186"/>
      <w:r w:rsidRPr="00E911A3">
        <w:rPr>
          <w:rFonts w:cstheme="minorHAnsi"/>
          <w:color w:val="1F497D" w:themeColor="text2"/>
        </w:rPr>
        <w:t>Project phase(s) to which this ODP pertains:</w:t>
      </w:r>
      <w:bookmarkEnd w:id="5"/>
    </w:p>
    <w:p w:rsidR="00F93B26" w:rsidRPr="00E911A3" w:rsidRDefault="00F93B26" w:rsidP="00F93B26">
      <w:pPr>
        <w:rPr>
          <w:rFonts w:cstheme="minorHAnsi"/>
        </w:rPr>
      </w:pPr>
      <w:r w:rsidRPr="00E911A3">
        <w:rPr>
          <w:rFonts w:cstheme="minorHAnsi"/>
        </w:rPr>
        <w:t>[fill in, selecting from planning, implementation, and/or post-implementation]</w:t>
      </w:r>
    </w:p>
    <w:p w:rsidR="00F93B26" w:rsidRPr="00E911A3" w:rsidRDefault="00F93B26" w:rsidP="00F93B26">
      <w:pPr>
        <w:spacing w:after="0"/>
        <w:rPr>
          <w:rFonts w:cstheme="minorHAnsi"/>
          <w:color w:val="1F497D" w:themeColor="text2"/>
        </w:rPr>
      </w:pPr>
      <w:bookmarkStart w:id="6" w:name="_Toc518991187"/>
      <w:r w:rsidRPr="00E911A3">
        <w:rPr>
          <w:rFonts w:cstheme="minorHAnsi"/>
          <w:color w:val="1F497D" w:themeColor="text2"/>
        </w:rPr>
        <w:t>Project ODP point(s) of contact:</w:t>
      </w:r>
      <w:bookmarkEnd w:id="6"/>
    </w:p>
    <w:p w:rsidR="00F93B26" w:rsidRPr="00E911A3" w:rsidRDefault="00F93B26" w:rsidP="00F93B26">
      <w:pPr>
        <w:rPr>
          <w:rFonts w:cstheme="minorHAnsi"/>
        </w:rPr>
      </w:pPr>
      <w:r w:rsidRPr="00E911A3">
        <w:rPr>
          <w:rFonts w:cstheme="minorHAnsi"/>
        </w:rPr>
        <w:t>[fill in, including name, phone, and email]</w:t>
      </w:r>
    </w:p>
    <w:p w:rsidR="00F93B26" w:rsidRPr="00E911A3" w:rsidRDefault="00F93B26" w:rsidP="00F93B26">
      <w:pPr>
        <w:spacing w:after="0"/>
        <w:rPr>
          <w:rFonts w:cstheme="minorHAnsi"/>
          <w:color w:val="1F497D" w:themeColor="text2"/>
        </w:rPr>
      </w:pPr>
      <w:bookmarkStart w:id="7" w:name="_Toc518991188"/>
      <w:r w:rsidRPr="00E911A3">
        <w:rPr>
          <w:rFonts w:cstheme="minorHAnsi"/>
          <w:color w:val="1F497D" w:themeColor="text2"/>
        </w:rPr>
        <w:t>Expected observational data collection start and end dates:</w:t>
      </w:r>
      <w:bookmarkEnd w:id="7"/>
    </w:p>
    <w:p w:rsidR="00F93B26" w:rsidRPr="00E911A3" w:rsidRDefault="00F93B26" w:rsidP="00F93B26">
      <w:pPr>
        <w:rPr>
          <w:rFonts w:cstheme="minorHAnsi"/>
        </w:rPr>
      </w:pPr>
      <w:r w:rsidRPr="00E911A3">
        <w:rPr>
          <w:rFonts w:cstheme="minorHAnsi"/>
        </w:rPr>
        <w:t>[fill in]</w:t>
      </w:r>
    </w:p>
    <w:p w:rsidR="00F93B26" w:rsidRPr="00E911A3" w:rsidRDefault="00F93B26" w:rsidP="00F93B26">
      <w:pPr>
        <w:spacing w:after="0"/>
        <w:rPr>
          <w:rFonts w:cstheme="minorHAnsi"/>
          <w:color w:val="1F497D" w:themeColor="text2"/>
        </w:rPr>
      </w:pPr>
      <w:bookmarkStart w:id="8" w:name="_Toc518991189"/>
      <w:r w:rsidRPr="00E911A3">
        <w:rPr>
          <w:rFonts w:cstheme="minorHAnsi"/>
          <w:color w:val="1F497D" w:themeColor="text2"/>
        </w:rPr>
        <w:t>Short description of the project location:</w:t>
      </w:r>
      <w:bookmarkEnd w:id="8"/>
      <w:r w:rsidRPr="00E911A3">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 using a short description]</w:t>
      </w:r>
    </w:p>
    <w:p w:rsidR="00F93B26" w:rsidRPr="00E911A3" w:rsidRDefault="00F93B26" w:rsidP="00F93B26">
      <w:pPr>
        <w:spacing w:after="0"/>
        <w:rPr>
          <w:rFonts w:cstheme="minorHAnsi"/>
          <w:color w:val="1F497D" w:themeColor="text2"/>
        </w:rPr>
      </w:pPr>
      <w:bookmarkStart w:id="9" w:name="_Toc518991190"/>
      <w:r w:rsidRPr="00E911A3">
        <w:rPr>
          <w:rFonts w:cstheme="minorHAnsi"/>
          <w:color w:val="1F497D" w:themeColor="text2"/>
        </w:rPr>
        <w:t>Short description of the overall project construction features:</w:t>
      </w:r>
      <w:bookmarkEnd w:id="9"/>
      <w:r w:rsidRPr="00E911A3">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 if applicable]</w:t>
      </w:r>
    </w:p>
    <w:p w:rsidR="00F93B26" w:rsidRPr="00E911A3" w:rsidRDefault="00F93B26" w:rsidP="00F93B26">
      <w:pPr>
        <w:spacing w:after="0"/>
        <w:rPr>
          <w:rFonts w:cstheme="minorHAnsi"/>
          <w:color w:val="1F497D" w:themeColor="text2"/>
        </w:rPr>
      </w:pPr>
      <w:bookmarkStart w:id="10" w:name="_Toc518991191"/>
      <w:r w:rsidRPr="00E911A3">
        <w:rPr>
          <w:rFonts w:cstheme="minorHAnsi"/>
          <w:color w:val="1F497D" w:themeColor="text2"/>
        </w:rPr>
        <w:t>Overall project goals and objectives:</w:t>
      </w:r>
      <w:bookmarkEnd w:id="10"/>
      <w:r w:rsidRPr="00E911A3">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w:t>
      </w:r>
    </w:p>
    <w:p w:rsidR="00F93B26" w:rsidRPr="00E911A3" w:rsidRDefault="00F93B26" w:rsidP="00F93B26">
      <w:pPr>
        <w:spacing w:after="0"/>
        <w:rPr>
          <w:rFonts w:cstheme="minorHAnsi"/>
          <w:color w:val="1F497D" w:themeColor="text2"/>
        </w:rPr>
      </w:pPr>
      <w:bookmarkStart w:id="11" w:name="_Toc518991192"/>
      <w:r w:rsidRPr="00E911A3">
        <w:rPr>
          <w:rFonts w:cstheme="minorHAnsi"/>
          <w:color w:val="1F497D" w:themeColor="text2"/>
        </w:rPr>
        <w:t>Specific goals and objectives:</w:t>
      </w:r>
      <w:bookmarkEnd w:id="11"/>
      <w:r w:rsidRPr="00E911A3">
        <w:rPr>
          <w:rFonts w:cstheme="minorHAnsi"/>
          <w:color w:val="1F497D" w:themeColor="text2"/>
        </w:rPr>
        <w:t xml:space="preserve"> </w:t>
      </w:r>
    </w:p>
    <w:p w:rsidR="00F93B26" w:rsidRDefault="00F93B26" w:rsidP="00F93B26">
      <w:pPr>
        <w:rPr>
          <w:rFonts w:cstheme="minorHAnsi"/>
        </w:rPr>
      </w:pPr>
      <w:r w:rsidRPr="00E911A3">
        <w:rPr>
          <w:rFonts w:cstheme="minorHAnsi"/>
        </w:rPr>
        <w:lastRenderedPageBreak/>
        <w:t>[fill in]</w:t>
      </w:r>
      <w:bookmarkStart w:id="12" w:name="_Toc518991193"/>
    </w:p>
    <w:p w:rsidR="00F93B26" w:rsidRPr="00E911A3" w:rsidRDefault="00F93B26" w:rsidP="00F93B26">
      <w:pPr>
        <w:pStyle w:val="Heading2"/>
      </w:pPr>
      <w:r w:rsidRPr="00E911A3">
        <w:t>Identification of Metrics, Associated Measures, and Success Criteria for Each</w:t>
      </w:r>
      <w:bookmarkEnd w:id="12"/>
    </w:p>
    <w:p w:rsidR="00F93B26" w:rsidRPr="00E911A3" w:rsidRDefault="00F93B26" w:rsidP="00F93B26">
      <w:pPr>
        <w:spacing w:after="0"/>
        <w:rPr>
          <w:rFonts w:cstheme="minorHAnsi"/>
          <w:color w:val="1F497D" w:themeColor="text2"/>
        </w:rPr>
      </w:pPr>
      <w:bookmarkStart w:id="13" w:name="_Toc518991194"/>
      <w:r w:rsidRPr="00E911A3">
        <w:rPr>
          <w:rFonts w:cstheme="minorHAnsi"/>
          <w:color w:val="1F497D" w:themeColor="text2"/>
        </w:rPr>
        <w:t>Metrics to be reported:</w:t>
      </w:r>
      <w:bookmarkEnd w:id="13"/>
    </w:p>
    <w:p w:rsidR="00F93B26" w:rsidRPr="00E911A3" w:rsidRDefault="00F93B26" w:rsidP="00F93B26">
      <w:pPr>
        <w:numPr>
          <w:ilvl w:val="0"/>
          <w:numId w:val="35"/>
        </w:numPr>
        <w:rPr>
          <w:rFonts w:cstheme="minorHAnsi"/>
        </w:rPr>
      </w:pPr>
      <w:r w:rsidRPr="00E911A3">
        <w:rPr>
          <w:rFonts w:cstheme="minorHAnsi"/>
        </w:rPr>
        <w:t xml:space="preserve"> [fill in a numbered list of Metrics]</w:t>
      </w:r>
    </w:p>
    <w:p w:rsidR="00F93B26" w:rsidRPr="00E911A3" w:rsidRDefault="00F93B26" w:rsidP="00F93B26">
      <w:pPr>
        <w:spacing w:after="0"/>
        <w:rPr>
          <w:rFonts w:cstheme="minorHAnsi"/>
          <w:color w:val="1F497D" w:themeColor="text2"/>
        </w:rPr>
      </w:pPr>
      <w:bookmarkStart w:id="14" w:name="_Toc518991195"/>
      <w:r w:rsidRPr="00E911A3">
        <w:rPr>
          <w:rFonts w:cstheme="minorHAnsi"/>
          <w:color w:val="1F497D" w:themeColor="text2"/>
        </w:rPr>
        <w:t>Success criteria for Metric 1 ([fill in Metric name]):</w:t>
      </w:r>
      <w:bookmarkEnd w:id="14"/>
    </w:p>
    <w:p w:rsidR="00F93B26" w:rsidRPr="00E911A3" w:rsidRDefault="00F93B26" w:rsidP="00F93B26">
      <w:pPr>
        <w:rPr>
          <w:rFonts w:cstheme="minorHAnsi"/>
        </w:rPr>
      </w:pPr>
      <w:r w:rsidRPr="00E911A3">
        <w:rPr>
          <w:rFonts w:cstheme="minorHAnsi"/>
        </w:rPr>
        <w:t>[fill in]</w:t>
      </w:r>
    </w:p>
    <w:p w:rsidR="00F93B26" w:rsidRPr="00E911A3" w:rsidRDefault="00F93B26" w:rsidP="00F93B26">
      <w:pPr>
        <w:spacing w:after="0"/>
        <w:ind w:left="720"/>
        <w:rPr>
          <w:rFonts w:cstheme="minorHAnsi"/>
          <w:i/>
          <w:iCs/>
          <w:color w:val="1F497D" w:themeColor="text2"/>
        </w:rPr>
      </w:pPr>
      <w:r w:rsidRPr="00E911A3">
        <w:rPr>
          <w:rFonts w:cstheme="minorHAnsi"/>
          <w:i/>
          <w:iCs/>
          <w:color w:val="1F497D" w:themeColor="text2"/>
        </w:rPr>
        <w:t>Measure I: [Fill in measure name]</w:t>
      </w:r>
    </w:p>
    <w:p w:rsidR="00F93B26" w:rsidRPr="00E911A3" w:rsidRDefault="00F93B26" w:rsidP="00F93B26">
      <w:pPr>
        <w:ind w:left="720"/>
        <w:rPr>
          <w:rFonts w:cstheme="minorHAnsi"/>
          <w:i/>
        </w:rPr>
      </w:pPr>
      <w:r w:rsidRPr="00E911A3">
        <w:rPr>
          <w:rFonts w:cstheme="minorHAnsi"/>
          <w:i/>
        </w:rPr>
        <w:t xml:space="preserve">[Measures are the data collected to support metrics. Statistical analyses of the supporting measures enable reporting on a metric in </w:t>
      </w:r>
      <w:r>
        <w:rPr>
          <w:rFonts w:cstheme="minorHAnsi"/>
          <w:i/>
        </w:rPr>
        <w:t>the grant management system</w:t>
      </w:r>
      <w:r w:rsidRPr="00E911A3">
        <w:rPr>
          <w:rFonts w:cstheme="minorHAnsi"/>
          <w:i/>
        </w:rPr>
        <w:t>. Metrics may require multiple measures to enable reporting or may necessitate only one measure for reporting. Measures should be numbered continuously across metrics so that no two share the name number.]</w:t>
      </w:r>
    </w:p>
    <w:p w:rsidR="00F93B26" w:rsidRPr="00E911A3" w:rsidRDefault="00F93B26" w:rsidP="00F93B26">
      <w:pPr>
        <w:ind w:left="720"/>
        <w:rPr>
          <w:rFonts w:cstheme="minorHAnsi"/>
          <w:i/>
          <w:iCs/>
          <w:color w:val="1F497D" w:themeColor="text2"/>
        </w:rPr>
      </w:pPr>
      <w:r w:rsidRPr="00E911A3">
        <w:rPr>
          <w:rFonts w:cstheme="minorHAnsi"/>
          <w:i/>
          <w:iCs/>
          <w:color w:val="1F497D" w:themeColor="text2"/>
        </w:rPr>
        <w:t xml:space="preserve">Success criteria: </w:t>
      </w:r>
    </w:p>
    <w:p w:rsidR="00F93B26" w:rsidRPr="00E911A3" w:rsidRDefault="00F93B26" w:rsidP="00F93B26">
      <w:pPr>
        <w:numPr>
          <w:ilvl w:val="0"/>
          <w:numId w:val="37"/>
        </w:numPr>
        <w:rPr>
          <w:rFonts w:cstheme="minorHAnsi"/>
        </w:rPr>
      </w:pPr>
      <w:r w:rsidRPr="00E911A3">
        <w:rPr>
          <w:rFonts w:cstheme="minorHAnsi"/>
        </w:rPr>
        <w:t>[fill in, listing when there are multiple criteria]</w:t>
      </w:r>
    </w:p>
    <w:p w:rsidR="00F93B26" w:rsidRPr="00E911A3" w:rsidRDefault="00F93B26" w:rsidP="00F93B26">
      <w:pPr>
        <w:ind w:left="720"/>
        <w:rPr>
          <w:rFonts w:cstheme="minorHAnsi"/>
        </w:rPr>
      </w:pPr>
      <w:r w:rsidRPr="00E911A3">
        <w:rPr>
          <w:rFonts w:cstheme="minorHAnsi"/>
        </w:rPr>
        <w:t>[continue for all measures]</w:t>
      </w:r>
    </w:p>
    <w:p w:rsidR="00F93B26" w:rsidRPr="00E911A3" w:rsidRDefault="00F93B26" w:rsidP="00F93B26">
      <w:pPr>
        <w:ind w:left="720"/>
        <w:rPr>
          <w:rFonts w:cstheme="minorHAnsi"/>
        </w:rPr>
      </w:pPr>
      <w:r w:rsidRPr="00E911A3">
        <w:rPr>
          <w:rFonts w:cstheme="minorHAnsi"/>
        </w:rPr>
        <w:t>[continue for all metrics]</w:t>
      </w:r>
    </w:p>
    <w:p w:rsidR="00F93B26" w:rsidRPr="00E911A3" w:rsidRDefault="00F93B26" w:rsidP="00F93B26">
      <w:pPr>
        <w:pStyle w:val="Heading2"/>
      </w:pPr>
      <w:bookmarkStart w:id="15" w:name="_Toc518991196"/>
      <w:r w:rsidRPr="00E911A3">
        <w:t>Identification and Discussion of the Reference Sites/Conditions</w:t>
      </w:r>
      <w:bookmarkEnd w:id="15"/>
    </w:p>
    <w:p w:rsidR="00F93B26" w:rsidRPr="00E911A3" w:rsidRDefault="00F93B26" w:rsidP="00F93B26">
      <w:pPr>
        <w:spacing w:after="0"/>
        <w:rPr>
          <w:rFonts w:cstheme="minorHAnsi"/>
          <w:color w:val="1F497D" w:themeColor="text2"/>
        </w:rPr>
      </w:pPr>
      <w:bookmarkStart w:id="16" w:name="_Toc518991197"/>
      <w:r w:rsidRPr="00E911A3">
        <w:rPr>
          <w:rFonts w:cstheme="minorHAnsi"/>
          <w:color w:val="1F497D" w:themeColor="text2"/>
        </w:rPr>
        <w:t>Reference conditions for Metric 1 ([fill in Metric name]):</w:t>
      </w:r>
      <w:bookmarkEnd w:id="16"/>
    </w:p>
    <w:p w:rsidR="00F93B26" w:rsidRPr="00E911A3" w:rsidRDefault="00F93B26" w:rsidP="00F93B26">
      <w:pPr>
        <w:spacing w:after="0"/>
        <w:ind w:left="720"/>
        <w:rPr>
          <w:rFonts w:cstheme="minorHAnsi"/>
          <w:i/>
          <w:iCs/>
          <w:color w:val="1F497D" w:themeColor="text2"/>
        </w:rPr>
      </w:pPr>
      <w:r w:rsidRPr="00E911A3">
        <w:rPr>
          <w:rFonts w:cstheme="minorHAnsi"/>
          <w:i/>
          <w:iCs/>
          <w:color w:val="1F497D" w:themeColor="text2"/>
        </w:rPr>
        <w:t>Measure I. [fill in measure name]</w:t>
      </w:r>
    </w:p>
    <w:p w:rsidR="00F93B26" w:rsidRPr="00E911A3" w:rsidRDefault="00F93B26" w:rsidP="00F93B26">
      <w:pPr>
        <w:ind w:left="720"/>
        <w:rPr>
          <w:rFonts w:cstheme="minorHAnsi"/>
        </w:rPr>
      </w:pPr>
      <w:r w:rsidRPr="00E911A3">
        <w:rPr>
          <w:rFonts w:cstheme="minorHAnsi"/>
        </w:rPr>
        <w:t>[fill in]</w:t>
      </w:r>
    </w:p>
    <w:p w:rsidR="00F93B26" w:rsidRPr="00E911A3" w:rsidRDefault="00F93B26" w:rsidP="00F93B26">
      <w:pPr>
        <w:ind w:left="720"/>
        <w:rPr>
          <w:rFonts w:cstheme="minorHAnsi"/>
        </w:rPr>
      </w:pPr>
      <w:r w:rsidRPr="00E911A3">
        <w:rPr>
          <w:rFonts w:cstheme="minorHAnsi"/>
        </w:rPr>
        <w:t>[continue for all measures]</w:t>
      </w:r>
    </w:p>
    <w:p w:rsidR="00F93B26" w:rsidRPr="00E911A3" w:rsidRDefault="00F93B26" w:rsidP="00F93B26">
      <w:pPr>
        <w:ind w:left="720"/>
        <w:rPr>
          <w:rFonts w:cstheme="minorHAnsi"/>
        </w:rPr>
      </w:pPr>
      <w:r w:rsidRPr="00E911A3">
        <w:rPr>
          <w:rFonts w:cstheme="minorHAnsi"/>
        </w:rPr>
        <w:t>[continue for all metrics]</w:t>
      </w:r>
    </w:p>
    <w:p w:rsidR="00F93B26" w:rsidRPr="00E911A3" w:rsidRDefault="00F93B26" w:rsidP="00F93B26">
      <w:pPr>
        <w:pStyle w:val="Heading2"/>
      </w:pPr>
      <w:bookmarkStart w:id="17" w:name="_Toc518991198"/>
      <w:r w:rsidRPr="00E911A3">
        <w:t>Baseline Condition Sampling/Data Mining Plans</w:t>
      </w:r>
      <w:bookmarkEnd w:id="17"/>
    </w:p>
    <w:p w:rsidR="00F93B26" w:rsidRPr="00E911A3" w:rsidRDefault="00F93B26" w:rsidP="00F93B26">
      <w:pPr>
        <w:rPr>
          <w:rFonts w:cstheme="minorHAnsi"/>
        </w:rPr>
      </w:pPr>
      <w:r w:rsidRPr="00E911A3">
        <w:rPr>
          <w:rFonts w:cstheme="minorHAnsi"/>
        </w:rPr>
        <w:t>[brief summary of approach]</w:t>
      </w:r>
    </w:p>
    <w:p w:rsidR="00F93B26" w:rsidRPr="00E911A3" w:rsidRDefault="00F93B26" w:rsidP="00F93B26">
      <w:pPr>
        <w:spacing w:after="0"/>
        <w:rPr>
          <w:rFonts w:cstheme="minorHAnsi"/>
          <w:color w:val="1F497D" w:themeColor="text2"/>
        </w:rPr>
      </w:pPr>
      <w:bookmarkStart w:id="18" w:name="_Toc518991199"/>
      <w:r w:rsidRPr="00E911A3">
        <w:rPr>
          <w:rFonts w:cstheme="minorHAnsi"/>
          <w:color w:val="1F497D" w:themeColor="text2"/>
        </w:rPr>
        <w:t>Baseline plan for Metric 1 ([fill in Metric name]):</w:t>
      </w:r>
      <w:bookmarkEnd w:id="18"/>
    </w:p>
    <w:p w:rsidR="00F93B26" w:rsidRPr="00E911A3" w:rsidRDefault="00F93B26" w:rsidP="00F93B26">
      <w:pPr>
        <w:rPr>
          <w:rFonts w:cstheme="minorHAnsi"/>
        </w:rPr>
      </w:pPr>
      <w:r w:rsidRPr="00E911A3">
        <w:rPr>
          <w:rFonts w:cstheme="minorHAnsi"/>
        </w:rPr>
        <w:t>[brief summary if needed]</w:t>
      </w:r>
    </w:p>
    <w:p w:rsidR="00F93B26" w:rsidRPr="00E911A3" w:rsidRDefault="00F93B26" w:rsidP="00F93B26">
      <w:pPr>
        <w:spacing w:after="0"/>
        <w:ind w:left="720"/>
        <w:rPr>
          <w:rFonts w:cstheme="minorHAnsi"/>
          <w:i/>
          <w:iCs/>
          <w:color w:val="1F497D" w:themeColor="text2"/>
        </w:rPr>
      </w:pPr>
      <w:r w:rsidRPr="00E911A3">
        <w:rPr>
          <w:rFonts w:cstheme="minorHAnsi"/>
          <w:i/>
          <w:iCs/>
          <w:color w:val="1F497D" w:themeColor="text2"/>
        </w:rPr>
        <w:t>Measure I. [fill in measure name]</w:t>
      </w:r>
    </w:p>
    <w:p w:rsidR="00F93B26" w:rsidRPr="00E911A3" w:rsidRDefault="00F93B26" w:rsidP="00F93B26">
      <w:pPr>
        <w:ind w:left="720"/>
        <w:rPr>
          <w:rFonts w:cstheme="minorHAnsi"/>
        </w:rPr>
      </w:pPr>
      <w:r w:rsidRPr="00E911A3">
        <w:rPr>
          <w:rFonts w:cstheme="minorHAnsi"/>
        </w:rPr>
        <w:t>[detailed plan]</w:t>
      </w:r>
    </w:p>
    <w:p w:rsidR="00F93B26" w:rsidRPr="00E911A3" w:rsidRDefault="00F93B26" w:rsidP="00F93B26">
      <w:pPr>
        <w:ind w:left="720"/>
        <w:rPr>
          <w:rFonts w:cstheme="minorHAnsi"/>
        </w:rPr>
      </w:pPr>
      <w:r w:rsidRPr="00E911A3">
        <w:rPr>
          <w:rFonts w:cstheme="minorHAnsi"/>
        </w:rPr>
        <w:t>[continue for all measures]</w:t>
      </w:r>
    </w:p>
    <w:p w:rsidR="00F93B26" w:rsidRDefault="00F93B26" w:rsidP="00F93B26">
      <w:pPr>
        <w:ind w:firstLine="720"/>
        <w:rPr>
          <w:rFonts w:cstheme="minorHAnsi"/>
        </w:rPr>
      </w:pPr>
      <w:r w:rsidRPr="00E911A3">
        <w:rPr>
          <w:rFonts w:cstheme="minorHAnsi"/>
        </w:rPr>
        <w:lastRenderedPageBreak/>
        <w:t>[continue for all metrics]</w:t>
      </w:r>
      <w:bookmarkStart w:id="19" w:name="_Toc518991200"/>
    </w:p>
    <w:p w:rsidR="00F93B26" w:rsidRPr="00E911A3" w:rsidRDefault="00F93B26" w:rsidP="00F93B26">
      <w:pPr>
        <w:pStyle w:val="Heading2"/>
      </w:pPr>
      <w:r w:rsidRPr="00E911A3">
        <w:t>Potential Corrective Actions</w:t>
      </w:r>
      <w:bookmarkEnd w:id="19"/>
    </w:p>
    <w:p w:rsidR="00F93B26" w:rsidRPr="00E911A3" w:rsidRDefault="00F93B26" w:rsidP="00F93B26">
      <w:pPr>
        <w:spacing w:after="0"/>
        <w:rPr>
          <w:rFonts w:cstheme="minorHAnsi"/>
          <w:color w:val="1F497D" w:themeColor="text2"/>
        </w:rPr>
      </w:pPr>
      <w:bookmarkStart w:id="20" w:name="_Toc518991201"/>
      <w:r w:rsidRPr="00E911A3">
        <w:rPr>
          <w:rFonts w:cstheme="minorHAnsi"/>
          <w:color w:val="1F497D" w:themeColor="text2"/>
        </w:rPr>
        <w:t>Corrective actions for Metric 1 ([fill in Metric name]):</w:t>
      </w:r>
      <w:bookmarkEnd w:id="20"/>
    </w:p>
    <w:p w:rsidR="00F93B26" w:rsidRPr="00E911A3" w:rsidRDefault="00F93B26" w:rsidP="00F93B26">
      <w:pPr>
        <w:spacing w:after="0"/>
        <w:ind w:firstLine="720"/>
        <w:rPr>
          <w:rFonts w:cstheme="minorHAnsi"/>
          <w:i/>
          <w:iCs/>
        </w:rPr>
      </w:pPr>
      <w:r w:rsidRPr="00E911A3">
        <w:rPr>
          <w:rFonts w:cstheme="minorHAnsi"/>
          <w:i/>
          <w:iCs/>
          <w:color w:val="1F497D" w:themeColor="text2"/>
        </w:rPr>
        <w:t>Measure I. [fill in measure name]</w:t>
      </w:r>
    </w:p>
    <w:p w:rsidR="00F93B26" w:rsidRPr="00E911A3" w:rsidRDefault="00F93B26" w:rsidP="00F93B26">
      <w:pPr>
        <w:ind w:left="720"/>
        <w:rPr>
          <w:rFonts w:cstheme="minorHAnsi"/>
        </w:rPr>
      </w:pPr>
      <w:r w:rsidRPr="00E911A3">
        <w:rPr>
          <w:rFonts w:cstheme="minorHAnsi"/>
        </w:rPr>
        <w:t>[fill in]</w:t>
      </w:r>
    </w:p>
    <w:p w:rsidR="00F93B26" w:rsidRPr="00E911A3" w:rsidRDefault="00F93B26" w:rsidP="00F93B26">
      <w:pPr>
        <w:ind w:left="720"/>
        <w:rPr>
          <w:rFonts w:cstheme="minorHAnsi"/>
        </w:rPr>
      </w:pPr>
      <w:r w:rsidRPr="00E911A3">
        <w:rPr>
          <w:rFonts w:cstheme="minorHAnsi"/>
        </w:rPr>
        <w:t>[continue for all measures]</w:t>
      </w:r>
    </w:p>
    <w:p w:rsidR="00F93B26" w:rsidRPr="00E911A3" w:rsidRDefault="00F93B26" w:rsidP="00F93B26">
      <w:pPr>
        <w:ind w:left="720"/>
        <w:rPr>
          <w:rFonts w:cstheme="minorHAnsi"/>
        </w:rPr>
      </w:pPr>
      <w:r w:rsidRPr="00E911A3">
        <w:rPr>
          <w:rFonts w:cstheme="minorHAnsi"/>
        </w:rPr>
        <w:t>[continue for all metrics]</w:t>
      </w:r>
    </w:p>
    <w:p w:rsidR="00F93B26" w:rsidRPr="00E911A3" w:rsidRDefault="00F93B26" w:rsidP="00F93B26">
      <w:pPr>
        <w:pStyle w:val="Heading2"/>
      </w:pPr>
      <w:bookmarkStart w:id="21" w:name="_Toc518991202"/>
      <w:r w:rsidRPr="00E911A3">
        <w:t>Observational Data Collection</w:t>
      </w:r>
      <w:bookmarkEnd w:id="21"/>
    </w:p>
    <w:p w:rsidR="00F93B26" w:rsidRPr="00E911A3" w:rsidRDefault="00F93B26" w:rsidP="00F93B26">
      <w:pPr>
        <w:rPr>
          <w:rFonts w:cstheme="minorHAnsi"/>
          <w:color w:val="1F497D" w:themeColor="text2"/>
        </w:rPr>
      </w:pPr>
      <w:bookmarkStart w:id="22" w:name="_Toc518991203"/>
      <w:r w:rsidRPr="00E911A3">
        <w:rPr>
          <w:rFonts w:cstheme="minorHAnsi"/>
          <w:color w:val="1F497D" w:themeColor="text2"/>
        </w:rPr>
        <w:t>Plan for Metric 1 ([fill in Metric name]):</w:t>
      </w:r>
      <w:bookmarkEnd w:id="22"/>
    </w:p>
    <w:p w:rsidR="00F93B26" w:rsidRPr="00E911A3" w:rsidRDefault="00F93B26" w:rsidP="00F93B26">
      <w:pPr>
        <w:spacing w:after="0"/>
        <w:ind w:firstLine="720"/>
        <w:rPr>
          <w:rFonts w:cstheme="minorHAnsi"/>
          <w:i/>
          <w:iCs/>
          <w:color w:val="1F497D" w:themeColor="text2"/>
        </w:rPr>
      </w:pPr>
      <w:r w:rsidRPr="00E911A3">
        <w:rPr>
          <w:rFonts w:cstheme="minorHAnsi"/>
          <w:i/>
          <w:iCs/>
          <w:color w:val="1F497D" w:themeColor="text2"/>
        </w:rPr>
        <w:t>Measure I. [fill in measure name]</w:t>
      </w:r>
    </w:p>
    <w:p w:rsidR="00F93B26" w:rsidRPr="00E911A3" w:rsidRDefault="00F93B26" w:rsidP="00F93B26">
      <w:pPr>
        <w:spacing w:after="0"/>
        <w:ind w:firstLine="720"/>
        <w:rPr>
          <w:rFonts w:cstheme="minorHAnsi"/>
        </w:rPr>
      </w:pPr>
      <w:r w:rsidRPr="00E911A3">
        <w:rPr>
          <w:rFonts w:cstheme="minorHAnsi"/>
          <w:color w:val="1F497D" w:themeColor="text2"/>
        </w:rPr>
        <w:t xml:space="preserve">Purpose: </w:t>
      </w:r>
    </w:p>
    <w:p w:rsidR="00F93B26" w:rsidRPr="00E911A3" w:rsidRDefault="00F93B26" w:rsidP="00F93B26">
      <w:pPr>
        <w:ind w:firstLine="720"/>
        <w:rPr>
          <w:rFonts w:cstheme="minorHAnsi"/>
        </w:rPr>
      </w:pPr>
      <w:r w:rsidRPr="00E911A3">
        <w:rPr>
          <w:rFonts w:cstheme="minorHAnsi"/>
        </w:rPr>
        <w:t>[fill in]</w:t>
      </w:r>
    </w:p>
    <w:p w:rsidR="00F93B26" w:rsidRPr="00E911A3" w:rsidRDefault="00F93B26" w:rsidP="00F93B26">
      <w:pPr>
        <w:spacing w:after="0"/>
        <w:ind w:firstLine="720"/>
        <w:rPr>
          <w:rFonts w:cstheme="minorHAnsi"/>
          <w:color w:val="1F497D" w:themeColor="text2"/>
        </w:rPr>
      </w:pPr>
      <w:r w:rsidRPr="00E911A3">
        <w:rPr>
          <w:rFonts w:cstheme="minorHAnsi"/>
          <w:color w:val="1F497D" w:themeColor="text2"/>
        </w:rPr>
        <w:t>Methods:</w:t>
      </w:r>
    </w:p>
    <w:p w:rsidR="00F93B26" w:rsidRPr="00E911A3" w:rsidRDefault="00F93B26" w:rsidP="00F93B26">
      <w:pPr>
        <w:ind w:firstLine="720"/>
        <w:rPr>
          <w:rFonts w:cstheme="minorHAnsi"/>
        </w:rPr>
      </w:pPr>
      <w:r w:rsidRPr="00E911A3">
        <w:rPr>
          <w:rFonts w:cstheme="minorHAnsi"/>
        </w:rPr>
        <w:t>[fill in]</w:t>
      </w:r>
    </w:p>
    <w:p w:rsidR="00F93B26" w:rsidRPr="00E911A3" w:rsidRDefault="00F93B26" w:rsidP="00F93B26">
      <w:pPr>
        <w:spacing w:after="0"/>
        <w:ind w:firstLine="720"/>
        <w:rPr>
          <w:rFonts w:cstheme="minorHAnsi"/>
          <w:color w:val="1F497D" w:themeColor="text2"/>
        </w:rPr>
      </w:pPr>
      <w:r w:rsidRPr="00E911A3">
        <w:rPr>
          <w:rFonts w:cstheme="minorHAnsi"/>
          <w:color w:val="1F497D" w:themeColor="text2"/>
        </w:rPr>
        <w:t xml:space="preserve">Schedule/Timing and Frequency: </w:t>
      </w:r>
    </w:p>
    <w:p w:rsidR="00F93B26" w:rsidRPr="00E911A3" w:rsidRDefault="00F93B26" w:rsidP="00F93B26">
      <w:pPr>
        <w:ind w:firstLine="720"/>
        <w:rPr>
          <w:rFonts w:cstheme="minorHAnsi"/>
        </w:rPr>
      </w:pPr>
      <w:r w:rsidRPr="00E911A3">
        <w:rPr>
          <w:rFonts w:cstheme="minorHAnsi"/>
        </w:rPr>
        <w:t>[fill in]</w:t>
      </w:r>
    </w:p>
    <w:p w:rsidR="00F93B26" w:rsidRPr="00E911A3" w:rsidRDefault="00F93B26" w:rsidP="00F93B26">
      <w:pPr>
        <w:spacing w:after="0"/>
        <w:ind w:firstLine="720"/>
        <w:rPr>
          <w:rFonts w:cstheme="minorHAnsi"/>
          <w:color w:val="1F497D" w:themeColor="text2"/>
        </w:rPr>
      </w:pPr>
      <w:r w:rsidRPr="00E911A3">
        <w:rPr>
          <w:rFonts w:cstheme="minorHAnsi"/>
          <w:color w:val="1F497D" w:themeColor="text2"/>
        </w:rPr>
        <w:t xml:space="preserve">Sample Size: </w:t>
      </w:r>
    </w:p>
    <w:p w:rsidR="00F93B26" w:rsidRPr="00E911A3" w:rsidRDefault="00F93B26" w:rsidP="00F93B26">
      <w:pPr>
        <w:ind w:firstLine="720"/>
        <w:rPr>
          <w:rFonts w:cstheme="minorHAnsi"/>
        </w:rPr>
      </w:pPr>
      <w:r w:rsidRPr="00E911A3">
        <w:rPr>
          <w:rFonts w:cstheme="minorHAnsi"/>
        </w:rPr>
        <w:t>[fill in]</w:t>
      </w:r>
    </w:p>
    <w:p w:rsidR="00F93B26" w:rsidRPr="00E911A3" w:rsidRDefault="00F93B26" w:rsidP="00F93B26">
      <w:pPr>
        <w:spacing w:after="0"/>
        <w:ind w:firstLine="720"/>
        <w:rPr>
          <w:rFonts w:cstheme="minorHAnsi"/>
          <w:color w:val="1F497D" w:themeColor="text2"/>
        </w:rPr>
      </w:pPr>
      <w:r w:rsidRPr="00E911A3">
        <w:rPr>
          <w:rFonts w:cstheme="minorHAnsi"/>
          <w:color w:val="1F497D" w:themeColor="text2"/>
        </w:rPr>
        <w:t xml:space="preserve">Site Locations: </w:t>
      </w:r>
    </w:p>
    <w:p w:rsidR="00F93B26" w:rsidRPr="00E911A3" w:rsidRDefault="00F93B26" w:rsidP="00F93B26">
      <w:pPr>
        <w:ind w:firstLine="720"/>
        <w:rPr>
          <w:rFonts w:cstheme="minorHAnsi"/>
        </w:rPr>
      </w:pPr>
      <w:r w:rsidRPr="00E911A3">
        <w:rPr>
          <w:rFonts w:cstheme="minorHAnsi"/>
        </w:rPr>
        <w:t>[fill in]</w:t>
      </w:r>
    </w:p>
    <w:p w:rsidR="00F93B26" w:rsidRPr="00E911A3" w:rsidRDefault="00F93B26" w:rsidP="00F93B26">
      <w:pPr>
        <w:spacing w:after="0"/>
        <w:ind w:firstLine="720"/>
        <w:rPr>
          <w:rFonts w:cstheme="minorHAnsi"/>
          <w:color w:val="1F497D" w:themeColor="text2"/>
        </w:rPr>
      </w:pPr>
      <w:r w:rsidRPr="00E911A3">
        <w:rPr>
          <w:rFonts w:cstheme="minorHAnsi"/>
          <w:color w:val="1F497D" w:themeColor="text2"/>
        </w:rPr>
        <w:t>Quality Assurance and Quality Control:</w:t>
      </w:r>
    </w:p>
    <w:p w:rsidR="00F93B26" w:rsidRPr="00E911A3" w:rsidRDefault="00F93B26" w:rsidP="00F93B26">
      <w:pPr>
        <w:spacing w:after="0"/>
        <w:ind w:firstLine="720"/>
        <w:rPr>
          <w:rFonts w:cstheme="minorHAnsi"/>
        </w:rPr>
      </w:pPr>
      <w:r w:rsidRPr="00E911A3">
        <w:rPr>
          <w:rFonts w:cstheme="minorHAnsi"/>
        </w:rPr>
        <w:t>[fill in]</w:t>
      </w:r>
    </w:p>
    <w:p w:rsidR="00F93B26" w:rsidRPr="00E911A3" w:rsidRDefault="00F93B26" w:rsidP="00F93B26">
      <w:pPr>
        <w:spacing w:after="0"/>
        <w:ind w:left="720"/>
        <w:rPr>
          <w:rFonts w:cstheme="minorHAnsi"/>
        </w:rPr>
      </w:pPr>
      <w:r w:rsidRPr="00E911A3">
        <w:rPr>
          <w:rFonts w:cstheme="minorHAnsi"/>
        </w:rPr>
        <w:t>[continue for all measures]</w:t>
      </w:r>
    </w:p>
    <w:p w:rsidR="00F93B26" w:rsidRPr="00E911A3" w:rsidRDefault="00F93B26" w:rsidP="00F93B26">
      <w:pPr>
        <w:spacing w:after="0"/>
        <w:ind w:left="720"/>
        <w:rPr>
          <w:rFonts w:cstheme="minorHAnsi"/>
        </w:rPr>
      </w:pPr>
      <w:r w:rsidRPr="00E911A3">
        <w:rPr>
          <w:rFonts w:cstheme="minorHAnsi"/>
        </w:rPr>
        <w:t>[continue for all metrics]</w:t>
      </w:r>
    </w:p>
    <w:p w:rsidR="00F93B26" w:rsidRPr="00E911A3" w:rsidRDefault="00F93B26" w:rsidP="00F93B26">
      <w:pPr>
        <w:pStyle w:val="Heading2"/>
      </w:pPr>
      <w:bookmarkStart w:id="23" w:name="_Toc518991204"/>
      <w:r w:rsidRPr="00E911A3">
        <w:t>Anticipated Statistical Analysis</w:t>
      </w:r>
      <w:bookmarkEnd w:id="23"/>
    </w:p>
    <w:p w:rsidR="00F93B26" w:rsidRPr="00E911A3" w:rsidRDefault="00F93B26" w:rsidP="00F93B26">
      <w:pPr>
        <w:spacing w:after="0"/>
        <w:rPr>
          <w:rFonts w:cstheme="minorHAnsi"/>
          <w:color w:val="1F497D" w:themeColor="text2"/>
        </w:rPr>
      </w:pPr>
      <w:bookmarkStart w:id="24" w:name="_Toc518991205"/>
      <w:r w:rsidRPr="00E911A3">
        <w:rPr>
          <w:rFonts w:cstheme="minorHAnsi"/>
          <w:color w:val="1F497D" w:themeColor="text2"/>
        </w:rPr>
        <w:t>Analysis for Metric 1 ([fill in Metric name]):</w:t>
      </w:r>
      <w:bookmarkEnd w:id="24"/>
    </w:p>
    <w:p w:rsidR="00F93B26" w:rsidRPr="00E911A3" w:rsidRDefault="00F93B26" w:rsidP="00F93B26">
      <w:pPr>
        <w:spacing w:after="0"/>
        <w:ind w:firstLine="720"/>
        <w:rPr>
          <w:rFonts w:cstheme="minorHAnsi"/>
          <w:i/>
          <w:iCs/>
          <w:color w:val="1F497D" w:themeColor="text2"/>
        </w:rPr>
      </w:pPr>
      <w:r w:rsidRPr="00E911A3">
        <w:rPr>
          <w:rFonts w:cstheme="minorHAnsi"/>
          <w:i/>
          <w:iCs/>
          <w:color w:val="1F497D" w:themeColor="text2"/>
        </w:rPr>
        <w:t>Measure I. [fill in measure name]</w:t>
      </w:r>
    </w:p>
    <w:p w:rsidR="00F93B26" w:rsidRPr="00E911A3" w:rsidRDefault="00F93B26" w:rsidP="00F93B26">
      <w:pPr>
        <w:spacing w:after="0" w:line="360" w:lineRule="auto"/>
        <w:ind w:firstLine="720"/>
        <w:rPr>
          <w:rFonts w:cstheme="minorHAnsi"/>
          <w:i/>
          <w:iCs/>
        </w:rPr>
      </w:pPr>
      <w:r w:rsidRPr="00E911A3">
        <w:rPr>
          <w:rFonts w:cstheme="minorHAnsi"/>
        </w:rPr>
        <w:t>[fill in]</w:t>
      </w:r>
    </w:p>
    <w:p w:rsidR="00F93B26" w:rsidRPr="00E911A3" w:rsidRDefault="00F93B26" w:rsidP="00F93B26">
      <w:pPr>
        <w:spacing w:after="0" w:line="360" w:lineRule="auto"/>
        <w:ind w:left="720"/>
        <w:rPr>
          <w:rFonts w:cstheme="minorHAnsi"/>
        </w:rPr>
      </w:pPr>
      <w:r w:rsidRPr="00E911A3">
        <w:rPr>
          <w:rFonts w:cstheme="minorHAnsi"/>
        </w:rPr>
        <w:t>[continue for all measures]</w:t>
      </w:r>
    </w:p>
    <w:p w:rsidR="00F93B26" w:rsidRPr="00E911A3" w:rsidRDefault="00F93B26" w:rsidP="00F93B26">
      <w:pPr>
        <w:spacing w:line="360" w:lineRule="auto"/>
        <w:ind w:left="720"/>
        <w:rPr>
          <w:rFonts w:cstheme="minorHAnsi"/>
        </w:rPr>
      </w:pPr>
      <w:r w:rsidRPr="00E911A3">
        <w:rPr>
          <w:rFonts w:cstheme="minorHAnsi"/>
        </w:rPr>
        <w:t>[continue for all metrics]</w:t>
      </w:r>
    </w:p>
    <w:p w:rsidR="00F93B26" w:rsidRPr="008651CA" w:rsidRDefault="00F93B26" w:rsidP="00F93B26">
      <w:pPr>
        <w:pStyle w:val="Heading2"/>
      </w:pPr>
      <w:bookmarkStart w:id="25" w:name="_Toc518991206"/>
      <w:r w:rsidRPr="008651CA">
        <w:br w:type="page"/>
      </w:r>
      <w:r w:rsidRPr="008651CA">
        <w:lastRenderedPageBreak/>
        <w:t>Unforeseen Event Contingency</w:t>
      </w:r>
      <w:bookmarkEnd w:id="25"/>
    </w:p>
    <w:p w:rsidR="00F93B26" w:rsidRPr="008651CA" w:rsidRDefault="00F93B26" w:rsidP="00F93B26">
      <w:pPr>
        <w:rPr>
          <w:rFonts w:cstheme="minorHAnsi"/>
          <w:color w:val="1F497D" w:themeColor="text2"/>
        </w:rPr>
      </w:pPr>
      <w:bookmarkStart w:id="26" w:name="_Toc518991207"/>
      <w:r w:rsidRPr="008651CA">
        <w:rPr>
          <w:rFonts w:cstheme="minorHAnsi"/>
          <w:color w:val="1F497D" w:themeColor="text2"/>
        </w:rPr>
        <w:t>Contingency plans for Metric 1 ([fill in Metric name]):</w:t>
      </w:r>
      <w:bookmarkEnd w:id="26"/>
    </w:p>
    <w:p w:rsidR="00F93B26" w:rsidRPr="008651CA" w:rsidRDefault="00F93B26" w:rsidP="00F93B26">
      <w:pPr>
        <w:spacing w:after="0"/>
        <w:ind w:firstLine="720"/>
        <w:rPr>
          <w:rFonts w:cstheme="minorHAnsi"/>
          <w:i/>
          <w:iCs/>
          <w:color w:val="1F497D" w:themeColor="text2"/>
        </w:rPr>
      </w:pPr>
      <w:r w:rsidRPr="008651CA">
        <w:rPr>
          <w:rFonts w:cstheme="minorHAnsi"/>
          <w:i/>
          <w:iCs/>
          <w:color w:val="1F497D" w:themeColor="text2"/>
        </w:rPr>
        <w:t>Measure I. [fill in measure name]</w:t>
      </w:r>
    </w:p>
    <w:p w:rsidR="00F93B26" w:rsidRPr="00E911A3" w:rsidRDefault="00F93B26" w:rsidP="00F93B26">
      <w:pPr>
        <w:spacing w:after="0" w:line="360" w:lineRule="auto"/>
        <w:ind w:left="720"/>
        <w:rPr>
          <w:rFonts w:cstheme="minorHAnsi"/>
        </w:rPr>
      </w:pPr>
      <w:r w:rsidRPr="00E911A3">
        <w:rPr>
          <w:rFonts w:cstheme="minorHAnsi"/>
        </w:rPr>
        <w:t>[fill in]</w:t>
      </w:r>
    </w:p>
    <w:p w:rsidR="00F93B26" w:rsidRPr="00E911A3" w:rsidRDefault="00F93B26" w:rsidP="00F93B26">
      <w:pPr>
        <w:spacing w:after="0" w:line="360" w:lineRule="auto"/>
        <w:ind w:left="720"/>
        <w:rPr>
          <w:rFonts w:cstheme="minorHAnsi"/>
        </w:rPr>
      </w:pPr>
      <w:r w:rsidRPr="00E911A3">
        <w:rPr>
          <w:rFonts w:cstheme="minorHAnsi"/>
        </w:rPr>
        <w:t>[continue for all measures]</w:t>
      </w:r>
    </w:p>
    <w:p w:rsidR="00F93B26" w:rsidRPr="00E911A3" w:rsidRDefault="00F93B26" w:rsidP="00F93B26">
      <w:pPr>
        <w:spacing w:after="0" w:line="360" w:lineRule="auto"/>
        <w:ind w:left="720"/>
        <w:rPr>
          <w:rFonts w:cstheme="minorHAnsi"/>
        </w:rPr>
      </w:pPr>
      <w:r w:rsidRPr="00E911A3">
        <w:rPr>
          <w:rFonts w:cstheme="minorHAnsi"/>
        </w:rPr>
        <w:t>[continue for all metrics]</w:t>
      </w:r>
    </w:p>
    <w:p w:rsidR="00F93B26" w:rsidRPr="008651CA" w:rsidRDefault="00F93B26" w:rsidP="00F93B26">
      <w:pPr>
        <w:pStyle w:val="Heading2"/>
      </w:pPr>
      <w:bookmarkStart w:id="27" w:name="_Toc518991208"/>
      <w:r w:rsidRPr="008651CA">
        <w:t>Consistency with Local or Regional Planning/Monitoring Efforts</w:t>
      </w:r>
      <w:bookmarkEnd w:id="27"/>
    </w:p>
    <w:p w:rsidR="00F93B26" w:rsidRPr="00E911A3" w:rsidRDefault="00F93B26" w:rsidP="00F93B26">
      <w:pPr>
        <w:rPr>
          <w:rFonts w:cstheme="minorHAnsi"/>
        </w:rPr>
      </w:pPr>
      <w:r w:rsidRPr="00E911A3">
        <w:rPr>
          <w:rFonts w:cstheme="minorHAnsi"/>
        </w:rPr>
        <w:t>[fill in]</w:t>
      </w:r>
      <w:bookmarkStart w:id="28" w:name="_Toc518991209"/>
    </w:p>
    <w:p w:rsidR="00F93B26" w:rsidRPr="008651CA" w:rsidRDefault="00F93B26" w:rsidP="00F93B26">
      <w:pPr>
        <w:pStyle w:val="Heading2"/>
      </w:pPr>
      <w:r w:rsidRPr="008651CA">
        <w:t>Observational Data Collection and Reporting Budget</w:t>
      </w:r>
      <w:bookmarkEnd w:id="28"/>
    </w:p>
    <w:p w:rsidR="00F93B26" w:rsidRPr="008651CA" w:rsidRDefault="00F93B26" w:rsidP="00F93B26">
      <w:pPr>
        <w:rPr>
          <w:rFonts w:cstheme="minorHAnsi"/>
          <w:color w:val="1F497D" w:themeColor="text2"/>
        </w:rPr>
      </w:pPr>
      <w:bookmarkStart w:id="29" w:name="_Toc518991210"/>
      <w:r w:rsidRPr="008651CA">
        <w:rPr>
          <w:rFonts w:cstheme="minorHAnsi"/>
          <w:color w:val="1F497D" w:themeColor="text2"/>
        </w:rPr>
        <w:t>Estimated total budget for observational data collection:</w:t>
      </w:r>
      <w:bookmarkEnd w:id="29"/>
      <w:r w:rsidRPr="008651CA">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 dollar amount]</w:t>
      </w:r>
    </w:p>
    <w:p w:rsidR="00F93B26" w:rsidRPr="008651CA" w:rsidRDefault="00F93B26" w:rsidP="00F93B26">
      <w:pPr>
        <w:spacing w:after="0"/>
        <w:rPr>
          <w:rFonts w:cstheme="minorHAnsi"/>
          <w:i/>
          <w:iCs/>
          <w:color w:val="1F497D" w:themeColor="text2"/>
        </w:rPr>
      </w:pPr>
      <w:r w:rsidRPr="008651CA">
        <w:rPr>
          <w:rFonts w:cstheme="minorHAnsi"/>
          <w:i/>
          <w:iCs/>
          <w:color w:val="1F497D" w:themeColor="text2"/>
        </w:rPr>
        <w:t>Metric 1: [fill in Metric name]</w:t>
      </w:r>
    </w:p>
    <w:p w:rsidR="00F93B26" w:rsidRPr="008651CA" w:rsidRDefault="00F93B26" w:rsidP="00F93B26">
      <w:pPr>
        <w:spacing w:after="0"/>
        <w:ind w:firstLine="720"/>
        <w:rPr>
          <w:rFonts w:cstheme="minorHAnsi"/>
          <w:color w:val="1F497D" w:themeColor="text2"/>
        </w:rPr>
      </w:pPr>
      <w:r w:rsidRPr="008651CA">
        <w:rPr>
          <w:rFonts w:cstheme="minorHAnsi"/>
          <w:color w:val="1F497D" w:themeColor="text2"/>
        </w:rPr>
        <w:t xml:space="preserve">Measure I. [fill in measure name] </w:t>
      </w:r>
    </w:p>
    <w:p w:rsidR="00F93B26" w:rsidRPr="00E911A3" w:rsidRDefault="00F93B26" w:rsidP="00F93B26">
      <w:pPr>
        <w:numPr>
          <w:ilvl w:val="0"/>
          <w:numId w:val="36"/>
        </w:numPr>
        <w:spacing w:after="0"/>
        <w:rPr>
          <w:rFonts w:cstheme="minorHAnsi"/>
        </w:rPr>
      </w:pPr>
      <w:r w:rsidRPr="00E911A3">
        <w:rPr>
          <w:rFonts w:cstheme="minorHAnsi"/>
        </w:rPr>
        <w:t>[fill in list of activities] ­ $[fill in dollar amount for each]</w:t>
      </w:r>
    </w:p>
    <w:p w:rsidR="00F93B26" w:rsidRPr="00E911A3" w:rsidRDefault="00F93B26" w:rsidP="00F93B26">
      <w:pPr>
        <w:ind w:firstLine="720"/>
        <w:rPr>
          <w:rFonts w:cstheme="minorHAnsi"/>
        </w:rPr>
      </w:pPr>
      <w:r w:rsidRPr="00E911A3">
        <w:rPr>
          <w:rFonts w:cstheme="minorHAnsi"/>
        </w:rPr>
        <w:t>[continue for all measures]</w:t>
      </w:r>
    </w:p>
    <w:p w:rsidR="00F93B26" w:rsidRPr="00E911A3" w:rsidRDefault="00F93B26" w:rsidP="00F93B26">
      <w:pPr>
        <w:ind w:firstLine="720"/>
        <w:rPr>
          <w:rFonts w:cstheme="minorHAnsi"/>
        </w:rPr>
      </w:pPr>
      <w:r w:rsidRPr="00E911A3">
        <w:rPr>
          <w:rFonts w:cstheme="minorHAnsi"/>
        </w:rPr>
        <w:t>[continue for all metrics]</w:t>
      </w:r>
    </w:p>
    <w:p w:rsidR="00F93B26" w:rsidRPr="008651CA" w:rsidRDefault="00F93B26" w:rsidP="00F93B26">
      <w:pPr>
        <w:spacing w:after="0"/>
        <w:rPr>
          <w:rFonts w:cstheme="minorHAnsi"/>
          <w:color w:val="1F497D" w:themeColor="text2"/>
        </w:rPr>
      </w:pPr>
      <w:bookmarkStart w:id="30" w:name="_Toc518991211"/>
      <w:r w:rsidRPr="008651CA">
        <w:rPr>
          <w:rFonts w:cstheme="minorHAnsi"/>
          <w:color w:val="1F497D" w:themeColor="text2"/>
        </w:rPr>
        <w:t>Estimated total budget for observational data reporting:</w:t>
      </w:r>
      <w:bookmarkEnd w:id="30"/>
      <w:r w:rsidRPr="008651CA">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 dollar amount] ([fill in description/breakdown])</w:t>
      </w:r>
    </w:p>
    <w:p w:rsidR="00F93B26" w:rsidRPr="008651CA" w:rsidRDefault="00F93B26" w:rsidP="00F93B26">
      <w:pPr>
        <w:spacing w:after="0"/>
        <w:rPr>
          <w:rFonts w:cstheme="minorHAnsi"/>
          <w:color w:val="1F497D" w:themeColor="text2"/>
        </w:rPr>
      </w:pPr>
      <w:bookmarkStart w:id="31" w:name="_Toc518991212"/>
      <w:r w:rsidRPr="008651CA">
        <w:rPr>
          <w:rFonts w:cstheme="minorHAnsi"/>
          <w:color w:val="1F497D" w:themeColor="text2"/>
        </w:rPr>
        <w:t>Estimated budget for contingency monitoring:</w:t>
      </w:r>
      <w:bookmarkEnd w:id="31"/>
      <w:r w:rsidRPr="008651CA">
        <w:rPr>
          <w:rFonts w:cstheme="minorHAnsi"/>
          <w:color w:val="1F497D" w:themeColor="text2"/>
        </w:rPr>
        <w:t xml:space="preserve"> </w:t>
      </w:r>
    </w:p>
    <w:p w:rsidR="00F93B26" w:rsidRPr="00E911A3" w:rsidRDefault="00F93B26" w:rsidP="00F93B26">
      <w:pPr>
        <w:rPr>
          <w:rFonts w:cstheme="minorHAnsi"/>
        </w:rPr>
      </w:pPr>
      <w:r w:rsidRPr="00E911A3">
        <w:rPr>
          <w:rFonts w:cstheme="minorHAnsi"/>
        </w:rPr>
        <w:t>$[fill in dollar amount]</w:t>
      </w:r>
    </w:p>
    <w:p w:rsidR="00F93B26" w:rsidRPr="008651CA" w:rsidRDefault="00F93B26" w:rsidP="00F93B26">
      <w:pPr>
        <w:spacing w:after="0"/>
        <w:rPr>
          <w:rFonts w:cstheme="minorHAnsi"/>
          <w:i/>
          <w:iCs/>
          <w:color w:val="1F497D" w:themeColor="text2"/>
        </w:rPr>
      </w:pPr>
      <w:r w:rsidRPr="008651CA">
        <w:rPr>
          <w:rFonts w:cstheme="minorHAnsi"/>
          <w:i/>
          <w:iCs/>
          <w:color w:val="1F497D" w:themeColor="text2"/>
        </w:rPr>
        <w:t>Metric: [fill in Metric name]</w:t>
      </w:r>
    </w:p>
    <w:p w:rsidR="00F93B26" w:rsidRPr="008651CA" w:rsidRDefault="00F93B26" w:rsidP="00F93B26">
      <w:pPr>
        <w:spacing w:after="0"/>
        <w:ind w:firstLine="720"/>
        <w:rPr>
          <w:rFonts w:cstheme="minorHAnsi"/>
          <w:color w:val="1F497D" w:themeColor="text2"/>
        </w:rPr>
      </w:pPr>
      <w:r w:rsidRPr="008651CA">
        <w:rPr>
          <w:rFonts w:cstheme="minorHAnsi"/>
          <w:color w:val="1F497D" w:themeColor="text2"/>
        </w:rPr>
        <w:t>Measure I. [fill in measure name]</w:t>
      </w:r>
    </w:p>
    <w:p w:rsidR="00F93B26" w:rsidRPr="00E911A3" w:rsidRDefault="00F93B26" w:rsidP="00F93B26">
      <w:pPr>
        <w:numPr>
          <w:ilvl w:val="0"/>
          <w:numId w:val="36"/>
        </w:numPr>
        <w:rPr>
          <w:rFonts w:cstheme="minorHAnsi"/>
        </w:rPr>
      </w:pPr>
      <w:r w:rsidRPr="00E911A3">
        <w:rPr>
          <w:rFonts w:cstheme="minorHAnsi"/>
        </w:rPr>
        <w:t>[fill in list of activities] ­ $[fill in dollar amount for each]</w:t>
      </w:r>
    </w:p>
    <w:p w:rsidR="00F93B26" w:rsidRPr="00E911A3" w:rsidRDefault="00F93B26" w:rsidP="00F93B26">
      <w:pPr>
        <w:ind w:firstLine="720"/>
        <w:rPr>
          <w:rFonts w:cstheme="minorHAnsi"/>
        </w:rPr>
      </w:pPr>
      <w:r w:rsidRPr="00E911A3">
        <w:rPr>
          <w:rFonts w:cstheme="minorHAnsi"/>
        </w:rPr>
        <w:t>[continue for all measures]</w:t>
      </w:r>
    </w:p>
    <w:p w:rsidR="00F93B26" w:rsidRPr="00E911A3" w:rsidRDefault="00F93B26" w:rsidP="00F93B26">
      <w:pPr>
        <w:ind w:firstLine="720"/>
        <w:rPr>
          <w:rFonts w:cstheme="minorHAnsi"/>
        </w:rPr>
      </w:pPr>
      <w:r w:rsidRPr="00E911A3">
        <w:rPr>
          <w:rFonts w:cstheme="minorHAnsi"/>
        </w:rPr>
        <w:t>[continue for all metrics]</w:t>
      </w:r>
    </w:p>
    <w:p w:rsidR="00F93B26" w:rsidRPr="008651CA" w:rsidRDefault="00F93B26" w:rsidP="00F93B26">
      <w:pPr>
        <w:spacing w:after="0"/>
        <w:rPr>
          <w:rFonts w:cstheme="minorHAnsi"/>
          <w:color w:val="1F497D" w:themeColor="text2"/>
        </w:rPr>
      </w:pPr>
      <w:bookmarkStart w:id="32" w:name="_Toc518991213"/>
      <w:r w:rsidRPr="008651CA">
        <w:rPr>
          <w:rFonts w:cstheme="minorHAnsi"/>
          <w:color w:val="1F497D" w:themeColor="text2"/>
        </w:rPr>
        <w:t>Location of observational data costs in Overall Project Budget, Budget Narrative or Milestones:</w:t>
      </w:r>
      <w:bookmarkEnd w:id="32"/>
    </w:p>
    <w:p w:rsidR="00F93B26" w:rsidRPr="008651CA" w:rsidRDefault="00F93B26" w:rsidP="00F93B26">
      <w:pPr>
        <w:spacing w:after="0"/>
        <w:ind w:firstLine="720"/>
        <w:rPr>
          <w:rFonts w:cstheme="minorHAnsi"/>
          <w:i/>
          <w:iCs/>
          <w:color w:val="1F497D" w:themeColor="text2"/>
        </w:rPr>
      </w:pPr>
      <w:r w:rsidRPr="008651CA">
        <w:rPr>
          <w:rFonts w:cstheme="minorHAnsi"/>
          <w:i/>
          <w:iCs/>
          <w:color w:val="1F497D" w:themeColor="text2"/>
        </w:rPr>
        <w:t xml:space="preserve">Observational data collection costs: </w:t>
      </w:r>
    </w:p>
    <w:p w:rsidR="00F93B26" w:rsidRDefault="00F93B26" w:rsidP="00F93B26">
      <w:pPr>
        <w:spacing w:after="0"/>
        <w:ind w:firstLine="720"/>
        <w:rPr>
          <w:rFonts w:cstheme="minorHAnsi"/>
        </w:rPr>
      </w:pPr>
      <w:r w:rsidRPr="00E911A3">
        <w:rPr>
          <w:rFonts w:cstheme="minorHAnsi"/>
        </w:rPr>
        <w:t>[fill in]</w:t>
      </w:r>
    </w:p>
    <w:p w:rsidR="00F93B26" w:rsidRPr="008651CA" w:rsidRDefault="00F93B26" w:rsidP="00F93B26">
      <w:pPr>
        <w:spacing w:after="0"/>
        <w:ind w:firstLine="720"/>
        <w:rPr>
          <w:rFonts w:cstheme="minorHAnsi"/>
          <w:i/>
          <w:iCs/>
          <w:color w:val="1F497D" w:themeColor="text2"/>
        </w:rPr>
      </w:pPr>
      <w:r w:rsidRPr="008651CA">
        <w:rPr>
          <w:rFonts w:cstheme="minorHAnsi"/>
          <w:i/>
          <w:iCs/>
          <w:color w:val="1F497D" w:themeColor="text2"/>
        </w:rPr>
        <w:t xml:space="preserve">Observational data reporting costs: </w:t>
      </w:r>
    </w:p>
    <w:p w:rsidR="00F93B26" w:rsidRPr="00E911A3" w:rsidRDefault="00F93B26" w:rsidP="00F93B26">
      <w:pPr>
        <w:spacing w:after="0"/>
        <w:ind w:firstLine="720"/>
        <w:rPr>
          <w:rFonts w:cstheme="minorHAnsi"/>
        </w:rPr>
      </w:pPr>
      <w:r w:rsidRPr="00E911A3">
        <w:rPr>
          <w:rFonts w:cstheme="minorHAnsi"/>
        </w:rPr>
        <w:t>[fill in]</w:t>
      </w:r>
    </w:p>
    <w:p w:rsidR="00F93B26" w:rsidRPr="008651CA" w:rsidRDefault="00F93B26" w:rsidP="00F93B26">
      <w:pPr>
        <w:spacing w:after="0"/>
        <w:ind w:firstLine="720"/>
        <w:rPr>
          <w:rFonts w:cstheme="minorHAnsi"/>
          <w:i/>
          <w:iCs/>
          <w:color w:val="1F497D" w:themeColor="text2"/>
        </w:rPr>
      </w:pPr>
      <w:r w:rsidRPr="008651CA">
        <w:rPr>
          <w:rFonts w:cstheme="minorHAnsi"/>
          <w:i/>
          <w:iCs/>
          <w:color w:val="1F497D" w:themeColor="text2"/>
        </w:rPr>
        <w:lastRenderedPageBreak/>
        <w:t xml:space="preserve">Contingency monitoring: </w:t>
      </w:r>
    </w:p>
    <w:p w:rsidR="00F93B26" w:rsidRPr="00E911A3" w:rsidRDefault="00F93B26" w:rsidP="00F93B26">
      <w:pPr>
        <w:spacing w:after="0"/>
        <w:ind w:firstLine="720"/>
        <w:rPr>
          <w:rFonts w:cstheme="minorHAnsi"/>
        </w:rPr>
      </w:pPr>
      <w:r w:rsidRPr="00E911A3">
        <w:rPr>
          <w:rFonts w:cstheme="minorHAnsi"/>
        </w:rPr>
        <w:t>[fill in]</w:t>
      </w:r>
    </w:p>
    <w:p w:rsidR="00F93B26" w:rsidRPr="008651CA" w:rsidRDefault="00F93B26" w:rsidP="00F93B26">
      <w:pPr>
        <w:pStyle w:val="Heading2"/>
      </w:pPr>
      <w:bookmarkStart w:id="33" w:name="_Toc518991214"/>
      <w:r w:rsidRPr="008651CA">
        <w:t>Data Review and Reporting</w:t>
      </w:r>
      <w:bookmarkEnd w:id="33"/>
    </w:p>
    <w:p w:rsidR="00F93B26" w:rsidRDefault="00F93B26" w:rsidP="00F93B26">
      <w:pPr>
        <w:spacing w:after="0"/>
        <w:rPr>
          <w:rFonts w:cstheme="minorHAnsi"/>
        </w:rPr>
      </w:pPr>
      <w:r w:rsidRPr="00E911A3">
        <w:rPr>
          <w:rFonts w:cstheme="minorHAnsi"/>
        </w:rPr>
        <w:t xml:space="preserve">[fill in] </w:t>
      </w:r>
    </w:p>
    <w:p w:rsidR="00F93B26" w:rsidRPr="00E911A3" w:rsidRDefault="00F93B26" w:rsidP="00F93B26">
      <w:pPr>
        <w:spacing w:after="0"/>
        <w:rPr>
          <w:rFonts w:cstheme="minorHAnsi"/>
        </w:rPr>
      </w:pPr>
    </w:p>
    <w:p w:rsidR="00F93B26" w:rsidRPr="008651CA" w:rsidRDefault="00F93B26" w:rsidP="00F93B26">
      <w:pPr>
        <w:pStyle w:val="Heading2"/>
      </w:pPr>
      <w:bookmarkStart w:id="34" w:name="_Toc518991215"/>
      <w:r w:rsidRPr="008651CA">
        <w:t>Litera</w:t>
      </w:r>
      <w:bookmarkStart w:id="35" w:name="_GoBack"/>
      <w:bookmarkEnd w:id="35"/>
      <w:r w:rsidRPr="008651CA">
        <w:t>ture Cited</w:t>
      </w:r>
      <w:bookmarkEnd w:id="34"/>
    </w:p>
    <w:p w:rsidR="00F93B26" w:rsidRPr="00F93B26" w:rsidRDefault="00F93B26" w:rsidP="00F93B26">
      <w:pPr>
        <w:spacing w:after="0"/>
        <w:rPr>
          <w:rFonts w:cstheme="minorHAnsi"/>
        </w:rPr>
      </w:pPr>
      <w:r w:rsidRPr="00E911A3">
        <w:rPr>
          <w:rFonts w:cstheme="minorHAnsi"/>
        </w:rPr>
        <w:t>[fill in]</w:t>
      </w:r>
    </w:p>
    <w:sectPr w:rsidR="00F93B26" w:rsidRPr="00F93B26" w:rsidSect="0039542B">
      <w:headerReference w:type="default" r:id="rId8"/>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73B7"/>
    <w:multiLevelType w:val="hybridMultilevel"/>
    <w:tmpl w:val="1EEE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3567"/>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3"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49D1887"/>
    <w:multiLevelType w:val="hybridMultilevel"/>
    <w:tmpl w:val="3EE8D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68D21806"/>
    <w:multiLevelType w:val="hybridMultilevel"/>
    <w:tmpl w:val="8536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171FE0"/>
    <w:multiLevelType w:val="hybridMultilevel"/>
    <w:tmpl w:val="7E0AEA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7F703269"/>
    <w:multiLevelType w:val="hybridMultilevel"/>
    <w:tmpl w:val="F160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19"/>
  </w:num>
  <w:num w:numId="4">
    <w:abstractNumId w:val="22"/>
  </w:num>
  <w:num w:numId="5">
    <w:abstractNumId w:val="32"/>
  </w:num>
  <w:num w:numId="6">
    <w:abstractNumId w:val="26"/>
  </w:num>
  <w:num w:numId="7">
    <w:abstractNumId w:val="3"/>
  </w:num>
  <w:num w:numId="8">
    <w:abstractNumId w:val="0"/>
  </w:num>
  <w:num w:numId="9">
    <w:abstractNumId w:val="7"/>
  </w:num>
  <w:num w:numId="10">
    <w:abstractNumId w:val="18"/>
  </w:num>
  <w:num w:numId="11">
    <w:abstractNumId w:val="31"/>
  </w:num>
  <w:num w:numId="12">
    <w:abstractNumId w:val="29"/>
  </w:num>
  <w:num w:numId="13">
    <w:abstractNumId w:val="25"/>
  </w:num>
  <w:num w:numId="14">
    <w:abstractNumId w:val="9"/>
  </w:num>
  <w:num w:numId="15">
    <w:abstractNumId w:val="15"/>
  </w:num>
  <w:num w:numId="16">
    <w:abstractNumId w:val="24"/>
  </w:num>
  <w:num w:numId="17">
    <w:abstractNumId w:val="2"/>
  </w:num>
  <w:num w:numId="18">
    <w:abstractNumId w:val="4"/>
  </w:num>
  <w:num w:numId="19">
    <w:abstractNumId w:val="35"/>
  </w:num>
  <w:num w:numId="20">
    <w:abstractNumId w:val="14"/>
  </w:num>
  <w:num w:numId="21">
    <w:abstractNumId w:val="27"/>
  </w:num>
  <w:num w:numId="22">
    <w:abstractNumId w:val="16"/>
  </w:num>
  <w:num w:numId="23">
    <w:abstractNumId w:val="34"/>
  </w:num>
  <w:num w:numId="24">
    <w:abstractNumId w:val="10"/>
  </w:num>
  <w:num w:numId="25">
    <w:abstractNumId w:val="1"/>
  </w:num>
  <w:num w:numId="26">
    <w:abstractNumId w:val="11"/>
  </w:num>
  <w:num w:numId="27">
    <w:abstractNumId w:val="12"/>
  </w:num>
  <w:num w:numId="28">
    <w:abstractNumId w:val="17"/>
  </w:num>
  <w:num w:numId="29">
    <w:abstractNumId w:val="20"/>
  </w:num>
  <w:num w:numId="30">
    <w:abstractNumId w:val="21"/>
  </w:num>
  <w:num w:numId="31">
    <w:abstractNumId w:val="33"/>
  </w:num>
  <w:num w:numId="32">
    <w:abstractNumId w:val="5"/>
  </w:num>
  <w:num w:numId="33">
    <w:abstractNumId w:val="30"/>
  </w:num>
  <w:num w:numId="34">
    <w:abstractNumId w:val="6"/>
  </w:num>
  <w:num w:numId="35">
    <w:abstractNumId w:val="13"/>
  </w:num>
  <w:num w:numId="36">
    <w:abstractNumId w:val="36"/>
  </w:num>
  <w:num w:numId="3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C55FB"/>
    <w:rsid w:val="000D0266"/>
    <w:rsid w:val="000D4B79"/>
    <w:rsid w:val="000E527E"/>
    <w:rsid w:val="00114ABE"/>
    <w:rsid w:val="00131496"/>
    <w:rsid w:val="00134E2A"/>
    <w:rsid w:val="00170636"/>
    <w:rsid w:val="001B2765"/>
    <w:rsid w:val="001C2DDB"/>
    <w:rsid w:val="001D0EC3"/>
    <w:rsid w:val="001D60CF"/>
    <w:rsid w:val="001D74DF"/>
    <w:rsid w:val="001F0434"/>
    <w:rsid w:val="002036E7"/>
    <w:rsid w:val="00215196"/>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177CB"/>
    <w:rsid w:val="00457863"/>
    <w:rsid w:val="00465F11"/>
    <w:rsid w:val="00470728"/>
    <w:rsid w:val="004729D4"/>
    <w:rsid w:val="004C033F"/>
    <w:rsid w:val="004C1669"/>
    <w:rsid w:val="004E4C21"/>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1994"/>
    <w:rsid w:val="007C2B6A"/>
    <w:rsid w:val="007C48F0"/>
    <w:rsid w:val="007D0A74"/>
    <w:rsid w:val="007D0C1A"/>
    <w:rsid w:val="0080105D"/>
    <w:rsid w:val="00811E9B"/>
    <w:rsid w:val="00812386"/>
    <w:rsid w:val="00835711"/>
    <w:rsid w:val="008374F7"/>
    <w:rsid w:val="008651CA"/>
    <w:rsid w:val="00876B3B"/>
    <w:rsid w:val="00890E06"/>
    <w:rsid w:val="008924DE"/>
    <w:rsid w:val="00897FC8"/>
    <w:rsid w:val="008C00C3"/>
    <w:rsid w:val="008D17D2"/>
    <w:rsid w:val="008E2F1B"/>
    <w:rsid w:val="008E497D"/>
    <w:rsid w:val="008F05AF"/>
    <w:rsid w:val="008F366D"/>
    <w:rsid w:val="00910C1A"/>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C0B2C"/>
    <w:rsid w:val="00DD702F"/>
    <w:rsid w:val="00E0095A"/>
    <w:rsid w:val="00E3446E"/>
    <w:rsid w:val="00E40CEF"/>
    <w:rsid w:val="00E60308"/>
    <w:rsid w:val="00E7334D"/>
    <w:rsid w:val="00E75F74"/>
    <w:rsid w:val="00E82910"/>
    <w:rsid w:val="00E911A3"/>
    <w:rsid w:val="00EB6DF5"/>
    <w:rsid w:val="00ED1040"/>
    <w:rsid w:val="00ED3719"/>
    <w:rsid w:val="00EF2E2A"/>
    <w:rsid w:val="00F24B05"/>
    <w:rsid w:val="00F24D41"/>
    <w:rsid w:val="00F336AF"/>
    <w:rsid w:val="00F455E3"/>
    <w:rsid w:val="00F469DD"/>
    <w:rsid w:val="00F47B27"/>
    <w:rsid w:val="00F64AE1"/>
    <w:rsid w:val="00F65B70"/>
    <w:rsid w:val="00F77308"/>
    <w:rsid w:val="00F77AD3"/>
    <w:rsid w:val="00F80CD8"/>
    <w:rsid w:val="00F93B26"/>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95C813"/>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
    <w:name w:val="Grid Table 6 Colorful"/>
    <w:basedOn w:val="TableNormal"/>
    <w:uiPriority w:val="51"/>
    <w:rsid w:val="004C16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0A3F-CDB8-4858-8657-7DB989FF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Daniel Dourte</cp:lastModifiedBy>
  <cp:revision>3</cp:revision>
  <cp:lastPrinted>2017-12-08T18:32:00Z</cp:lastPrinted>
  <dcterms:created xsi:type="dcterms:W3CDTF">2019-01-17T14:30:00Z</dcterms:created>
  <dcterms:modified xsi:type="dcterms:W3CDTF">2019-01-17T14:32:00Z</dcterms:modified>
</cp:coreProperties>
</file>